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36D9" w:rsidRDefault="004D36D9" w:rsidP="004D36D9">
      <w:pPr>
        <w:spacing w:after="0" w:line="240" w:lineRule="auto"/>
        <w:ind w:firstLine="708"/>
        <w:jc w:val="both"/>
      </w:pPr>
    </w:p>
    <w:p w:rsidR="003E2F4A" w:rsidRPr="00534121" w:rsidRDefault="003E2F4A" w:rsidP="004D36D9">
      <w:pPr>
        <w:spacing w:after="0" w:line="240" w:lineRule="auto"/>
        <w:ind w:firstLine="708"/>
        <w:jc w:val="both"/>
        <w:rPr>
          <w:b/>
        </w:rPr>
      </w:pPr>
      <w:r w:rsidRPr="00534121">
        <w:rPr>
          <w:b/>
        </w:rPr>
        <w:t>Уважаемые коллеги!</w:t>
      </w:r>
    </w:p>
    <w:p w:rsidR="003E2F4A" w:rsidRDefault="003E2F4A" w:rsidP="004D36D9">
      <w:pPr>
        <w:spacing w:after="0" w:line="240" w:lineRule="auto"/>
        <w:ind w:firstLine="708"/>
        <w:jc w:val="both"/>
      </w:pPr>
    </w:p>
    <w:p w:rsidR="00BF0235" w:rsidRDefault="004D36D9" w:rsidP="004D36D9">
      <w:pPr>
        <w:spacing w:after="0" w:line="240" w:lineRule="auto"/>
        <w:ind w:firstLine="708"/>
        <w:jc w:val="both"/>
      </w:pPr>
      <w:r>
        <w:t>Федеральный закон от 7 мая 2013 года № 104-ФЗ «О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 который вступил в силу с 8 мая 2013 года (за исключением отдельных положений, для которых установлен иной срок вступления в силу), внес изменения в Бюджетный кодекс Российской Федерации</w:t>
      </w:r>
      <w:r w:rsidR="00B93487">
        <w:t xml:space="preserve">, создающие правовую базу для перехода к формированию бюджетов на основе программно-целевого принципа. </w:t>
      </w:r>
      <w:r w:rsidR="00BF0235">
        <w:t>Все изменения можно сгруппировать по нескольким направлениям.</w:t>
      </w:r>
    </w:p>
    <w:p w:rsidR="00BF0235" w:rsidRDefault="00BF0235" w:rsidP="00BF0235">
      <w:pPr>
        <w:pStyle w:val="a3"/>
        <w:spacing w:before="0" w:beforeAutospacing="0" w:after="0" w:afterAutospacing="0"/>
        <w:ind w:firstLine="708"/>
        <w:jc w:val="both"/>
        <w:rPr>
          <w:sz w:val="28"/>
          <w:szCs w:val="28"/>
        </w:rPr>
      </w:pPr>
      <w:r w:rsidRPr="00BF0235">
        <w:rPr>
          <w:sz w:val="28"/>
          <w:szCs w:val="28"/>
        </w:rPr>
        <w:t xml:space="preserve">1. </w:t>
      </w:r>
      <w:r w:rsidRPr="00A87AB7">
        <w:rPr>
          <w:sz w:val="28"/>
          <w:szCs w:val="28"/>
        </w:rPr>
        <w:t>Переход к формированию бюджетов бюджетной системы Российской Федерации на основе программно-целевого принципа</w:t>
      </w:r>
      <w:r w:rsidR="00CE10CE">
        <w:rPr>
          <w:sz w:val="28"/>
          <w:szCs w:val="28"/>
        </w:rPr>
        <w:t xml:space="preserve"> (изменения применяются </w:t>
      </w:r>
      <w:r w:rsidR="00CE10CE" w:rsidRPr="00CE10CE">
        <w:rPr>
          <w:sz w:val="28"/>
          <w:szCs w:val="28"/>
        </w:rPr>
        <w:t>при составлении и исполнении бюджетов бюджетной системы Российской Федерации, начиная с бюджетов на 2014 год (на 2014 год и на плановый период 2015 и 2016 годов)</w:t>
      </w:r>
      <w:r w:rsidR="00CE10CE">
        <w:rPr>
          <w:sz w:val="28"/>
          <w:szCs w:val="28"/>
        </w:rPr>
        <w:t>.</w:t>
      </w:r>
    </w:p>
    <w:p w:rsidR="00CE10CE" w:rsidRPr="003A7BED" w:rsidRDefault="00CE10CE" w:rsidP="00BF0235">
      <w:pPr>
        <w:pStyle w:val="a3"/>
        <w:spacing w:before="0" w:beforeAutospacing="0" w:after="0" w:afterAutospacing="0"/>
        <w:ind w:firstLine="708"/>
        <w:jc w:val="both"/>
        <w:rPr>
          <w:sz w:val="28"/>
          <w:szCs w:val="28"/>
        </w:rPr>
      </w:pPr>
      <w:r>
        <w:rPr>
          <w:sz w:val="28"/>
          <w:szCs w:val="28"/>
        </w:rPr>
        <w:t xml:space="preserve">1.1. расширяется понятие «ведомственная структура расходов бюджета» (статья 6) – это не только распределение </w:t>
      </w:r>
      <w:r w:rsidR="003A7BED">
        <w:rPr>
          <w:sz w:val="28"/>
          <w:szCs w:val="28"/>
        </w:rPr>
        <w:t xml:space="preserve">по главным распорядителям бюджетных средств, </w:t>
      </w:r>
      <w:r>
        <w:rPr>
          <w:sz w:val="28"/>
          <w:szCs w:val="28"/>
        </w:rPr>
        <w:t>по разделам, подразделам, целевым статьям</w:t>
      </w:r>
      <w:r w:rsidR="003A7BED">
        <w:rPr>
          <w:sz w:val="28"/>
          <w:szCs w:val="28"/>
        </w:rPr>
        <w:t xml:space="preserve"> (программам)</w:t>
      </w:r>
      <w:r>
        <w:rPr>
          <w:sz w:val="28"/>
          <w:szCs w:val="28"/>
        </w:rPr>
        <w:t xml:space="preserve">, видам расходов, но и как вариант: </w:t>
      </w:r>
      <w:r w:rsidR="003A7BED" w:rsidRPr="003A7BED">
        <w:rPr>
          <w:sz w:val="28"/>
          <w:szCs w:val="28"/>
        </w:rPr>
        <w:t>главным распорядителям бюджетных средств, государственным (муниципальным) программам и непрограммным направлениям деятельности), видам расходов классификации расходов бюджетов;</w:t>
      </w:r>
      <w:r w:rsidR="000A72C3">
        <w:rPr>
          <w:sz w:val="28"/>
          <w:szCs w:val="28"/>
        </w:rPr>
        <w:t xml:space="preserve"> </w:t>
      </w:r>
      <w:r w:rsidR="000A72C3" w:rsidRPr="000A72C3">
        <w:rPr>
          <w:b/>
          <w:sz w:val="28"/>
          <w:szCs w:val="28"/>
        </w:rPr>
        <w:t>ТРИ варианта</w:t>
      </w:r>
    </w:p>
    <w:p w:rsidR="00346D4B" w:rsidRDefault="000C6E8C" w:rsidP="005E4554">
      <w:pPr>
        <w:autoSpaceDE w:val="0"/>
        <w:autoSpaceDN w:val="0"/>
        <w:adjustRightInd w:val="0"/>
        <w:spacing w:after="0" w:line="240" w:lineRule="auto"/>
        <w:ind w:firstLine="708"/>
        <w:jc w:val="both"/>
        <w:rPr>
          <w:szCs w:val="28"/>
        </w:rPr>
      </w:pPr>
      <w:r>
        <w:rPr>
          <w:rFonts w:cs="Times New Roman"/>
          <w:szCs w:val="28"/>
        </w:rPr>
        <w:t xml:space="preserve">1.2. </w:t>
      </w:r>
      <w:r w:rsidR="00346D4B">
        <w:rPr>
          <w:rFonts w:cs="Times New Roman"/>
          <w:szCs w:val="28"/>
        </w:rPr>
        <w:t>Изменяется</w:t>
      </w:r>
      <w:r w:rsidR="00346D4B" w:rsidRPr="00BF0235">
        <w:rPr>
          <w:szCs w:val="28"/>
        </w:rPr>
        <w:t xml:space="preserve"> состав бюджетной классификации Российской Федерации</w:t>
      </w:r>
      <w:r w:rsidR="00346D4B">
        <w:rPr>
          <w:szCs w:val="28"/>
        </w:rPr>
        <w:t>.</w:t>
      </w:r>
      <w:r w:rsidR="00346D4B">
        <w:rPr>
          <w:rFonts w:cs="Times New Roman"/>
          <w:szCs w:val="28"/>
        </w:rPr>
        <w:t xml:space="preserve"> </w:t>
      </w:r>
      <w:r>
        <w:rPr>
          <w:rFonts w:cs="Times New Roman"/>
          <w:szCs w:val="28"/>
        </w:rPr>
        <w:t xml:space="preserve">Целевые статьи </w:t>
      </w:r>
      <w:r w:rsidR="000A72C3">
        <w:rPr>
          <w:rFonts w:cs="Times New Roman"/>
          <w:szCs w:val="28"/>
        </w:rPr>
        <w:t xml:space="preserve">(статья 21) </w:t>
      </w:r>
      <w:r>
        <w:rPr>
          <w:rFonts w:cs="Times New Roman"/>
          <w:szCs w:val="28"/>
        </w:rPr>
        <w:t xml:space="preserve">расходов бюджетов формируются не только в соответствии с расходными обязательствами, но и в соответствии </w:t>
      </w:r>
      <w:r w:rsidRPr="000C6E8C">
        <w:rPr>
          <w:rFonts w:cs="Times New Roman"/>
          <w:szCs w:val="28"/>
        </w:rPr>
        <w:t>с государственными (муниципальными) программами, не включенными в государственные (муниципальные) программы направлениями деятельности органов государственной власти, органов местного самоуправления, учреждений, указанных в ведомственной структуре расходов бюджета.</w:t>
      </w:r>
      <w:r>
        <w:rPr>
          <w:rFonts w:cs="Times New Roman"/>
          <w:szCs w:val="28"/>
        </w:rPr>
        <w:t xml:space="preserve"> </w:t>
      </w:r>
      <w:r w:rsidR="00F93DDB">
        <w:rPr>
          <w:rFonts w:cs="Times New Roman"/>
          <w:szCs w:val="28"/>
        </w:rPr>
        <w:t>К</w:t>
      </w:r>
      <w:r w:rsidR="000A72C3" w:rsidRPr="000A72C3">
        <w:rPr>
          <w:rFonts w:cs="Times New Roman"/>
          <w:szCs w:val="28"/>
        </w:rPr>
        <w:t>од вида расходов включает группу, подгруппу и элемент вида расходов.</w:t>
      </w:r>
      <w:r w:rsidR="00346D4B">
        <w:rPr>
          <w:rFonts w:cs="Times New Roman"/>
          <w:szCs w:val="28"/>
        </w:rPr>
        <w:t xml:space="preserve"> Установлены единые для бюджетов группы и подгруппы видов расходов (подгруппы с 2015 года,</w:t>
      </w:r>
      <w:r w:rsidR="00346D4B" w:rsidRPr="00346D4B">
        <w:t xml:space="preserve"> </w:t>
      </w:r>
      <w:r w:rsidR="00346D4B">
        <w:t xml:space="preserve">в 2014 году единые для всех бюджетов перечень и коды подгрупп видов расходов устанавливаются Минфином России). </w:t>
      </w:r>
      <w:r w:rsidR="00346D4B" w:rsidRPr="005E4554">
        <w:rPr>
          <w:rFonts w:cs="Times New Roman"/>
          <w:szCs w:val="28"/>
        </w:rPr>
        <w:t xml:space="preserve">Перечень единых для всех бюджетов элементов видов расходов устанавливается </w:t>
      </w:r>
      <w:r w:rsidR="005E4554" w:rsidRPr="005E4554">
        <w:t>Минфином России</w:t>
      </w:r>
      <w:r w:rsidR="005E4554" w:rsidRPr="005E4554">
        <w:rPr>
          <w:rFonts w:cs="Times New Roman"/>
          <w:szCs w:val="28"/>
        </w:rPr>
        <w:t>.</w:t>
      </w:r>
      <w:r w:rsidR="005E4554">
        <w:rPr>
          <w:rFonts w:cs="Times New Roman"/>
          <w:szCs w:val="28"/>
        </w:rPr>
        <w:t xml:space="preserve"> </w:t>
      </w:r>
      <w:r w:rsidR="00213FE6">
        <w:rPr>
          <w:szCs w:val="28"/>
        </w:rPr>
        <w:t>В новой редакции представлена классификация</w:t>
      </w:r>
      <w:r w:rsidR="005E4554" w:rsidRPr="005E4554">
        <w:rPr>
          <w:szCs w:val="28"/>
        </w:rPr>
        <w:t xml:space="preserve"> операций сект</w:t>
      </w:r>
      <w:r w:rsidR="005E4554">
        <w:rPr>
          <w:szCs w:val="28"/>
        </w:rPr>
        <w:t>ора государственного управления (статья 23.1) (только группы), а статьи и подстатьи будут утверждаться Минфином России.</w:t>
      </w:r>
    </w:p>
    <w:p w:rsidR="00BF0235" w:rsidRDefault="00534121" w:rsidP="00BF0235">
      <w:pPr>
        <w:pStyle w:val="a3"/>
        <w:spacing w:before="0" w:beforeAutospacing="0" w:after="0" w:afterAutospacing="0"/>
        <w:ind w:firstLine="708"/>
        <w:jc w:val="both"/>
        <w:rPr>
          <w:sz w:val="28"/>
          <w:szCs w:val="28"/>
        </w:rPr>
      </w:pPr>
      <w:r>
        <w:rPr>
          <w:sz w:val="28"/>
          <w:szCs w:val="28"/>
        </w:rPr>
        <w:t xml:space="preserve">1.3. </w:t>
      </w:r>
      <w:r w:rsidR="00BF0235" w:rsidRPr="00BF0235">
        <w:rPr>
          <w:sz w:val="28"/>
          <w:szCs w:val="28"/>
        </w:rPr>
        <w:t>Изменения</w:t>
      </w:r>
      <w:r w:rsidR="00BF0235">
        <w:t xml:space="preserve"> </w:t>
      </w:r>
      <w:r w:rsidR="00BF0235" w:rsidRPr="00BF0235">
        <w:rPr>
          <w:sz w:val="28"/>
          <w:szCs w:val="28"/>
        </w:rPr>
        <w:t>в части вопросов составления, рассмотрения и утверждения бюджетов, а также исполнения бюджетов.</w:t>
      </w:r>
    </w:p>
    <w:p w:rsidR="00534121" w:rsidRDefault="00534121" w:rsidP="00BF0235">
      <w:pPr>
        <w:pStyle w:val="a3"/>
        <w:spacing w:before="0" w:beforeAutospacing="0" w:after="0" w:afterAutospacing="0"/>
        <w:ind w:firstLine="708"/>
        <w:jc w:val="both"/>
        <w:rPr>
          <w:sz w:val="28"/>
          <w:szCs w:val="28"/>
        </w:rPr>
      </w:pPr>
      <w:r>
        <w:rPr>
          <w:sz w:val="28"/>
          <w:szCs w:val="28"/>
        </w:rPr>
        <w:t xml:space="preserve">Составление проекта бюджета </w:t>
      </w:r>
      <w:r w:rsidR="00F93DDB">
        <w:rPr>
          <w:sz w:val="28"/>
          <w:szCs w:val="28"/>
        </w:rPr>
        <w:t xml:space="preserve">будет </w:t>
      </w:r>
      <w:r>
        <w:rPr>
          <w:sz w:val="28"/>
          <w:szCs w:val="28"/>
        </w:rPr>
        <w:t>основыва</w:t>
      </w:r>
      <w:r w:rsidR="00F93DDB">
        <w:rPr>
          <w:sz w:val="28"/>
          <w:szCs w:val="28"/>
        </w:rPr>
        <w:t>ться</w:t>
      </w:r>
      <w:r>
        <w:rPr>
          <w:sz w:val="28"/>
          <w:szCs w:val="28"/>
        </w:rPr>
        <w:t xml:space="preserve"> не только на </w:t>
      </w:r>
      <w:r w:rsidR="00DD60C3">
        <w:rPr>
          <w:sz w:val="28"/>
          <w:szCs w:val="28"/>
        </w:rPr>
        <w:t xml:space="preserve">бюджетном послании Президента РФ, прогнозе социально-экономического </w:t>
      </w:r>
      <w:r w:rsidR="00DD60C3">
        <w:rPr>
          <w:sz w:val="28"/>
          <w:szCs w:val="28"/>
        </w:rPr>
        <w:lastRenderedPageBreak/>
        <w:t>развития территории, основных направлениях бюджетной и налоговой политики, но и на государственных (муниципальных) программах.</w:t>
      </w:r>
    </w:p>
    <w:p w:rsidR="00534121" w:rsidRDefault="008217F6" w:rsidP="00BF0235">
      <w:pPr>
        <w:pStyle w:val="a3"/>
        <w:spacing w:before="0" w:beforeAutospacing="0" w:after="0" w:afterAutospacing="0"/>
        <w:ind w:firstLine="708"/>
        <w:jc w:val="both"/>
        <w:rPr>
          <w:sz w:val="28"/>
          <w:szCs w:val="28"/>
        </w:rPr>
      </w:pPr>
      <w:r>
        <w:rPr>
          <w:sz w:val="28"/>
          <w:szCs w:val="28"/>
        </w:rPr>
        <w:t xml:space="preserve">Утвержденный среднесрочный финансовый план ранее представлял собой ведомственную структуру расходов, теперь – предусмотрено два варианта по главным распорядителям: по разделам, подразделам либо по программам и непрограммным направлениям деятельности. </w:t>
      </w:r>
    </w:p>
    <w:p w:rsidR="006835D6" w:rsidRDefault="005A47D1" w:rsidP="005A47D1">
      <w:pPr>
        <w:spacing w:after="0" w:line="240" w:lineRule="auto"/>
        <w:ind w:firstLine="708"/>
        <w:jc w:val="both"/>
      </w:pPr>
      <w:r>
        <w:rPr>
          <w:szCs w:val="28"/>
        </w:rPr>
        <w:t xml:space="preserve">1.4. </w:t>
      </w:r>
      <w:r>
        <w:t xml:space="preserve">Что касается государственных (муниципальных) программ, то к процедуре их формирования и реализации применяются общие требования к механизму функционирования долгосрочных целевых программ. При этом правовые основания для формирования последних исключены. Новыми являются нормы об установлении сроков утверждения изменений в ранее утвержденные программы </w:t>
      </w:r>
      <w:r w:rsidRPr="006835D6">
        <w:rPr>
          <w:b/>
        </w:rPr>
        <w:t>(не только сами программы)</w:t>
      </w:r>
      <w:r>
        <w:t xml:space="preserve">; программы подлежат приведению в соответствие с законом (решением) о бюджете </w:t>
      </w:r>
      <w:r w:rsidR="006835D6">
        <w:t xml:space="preserve">не позднее двух месяцев со дня вступления его в силу. </w:t>
      </w:r>
      <w:r>
        <w:t xml:space="preserve">По результатам </w:t>
      </w:r>
      <w:r w:rsidR="006835D6">
        <w:t xml:space="preserve">оценки эффективности реализации программы </w:t>
      </w:r>
      <w:r>
        <w:t xml:space="preserve">могут быть приняты решения </w:t>
      </w:r>
      <w:r w:rsidR="006835D6">
        <w:t xml:space="preserve">не только </w:t>
      </w:r>
      <w:r>
        <w:t xml:space="preserve">о необходимости прекращения или об изменении </w:t>
      </w:r>
      <w:r w:rsidR="006835D6">
        <w:t>объемов финансирования, но и об изменении программы.</w:t>
      </w:r>
    </w:p>
    <w:p w:rsidR="00534121" w:rsidRDefault="00674AA5" w:rsidP="00BF0235">
      <w:pPr>
        <w:pStyle w:val="a3"/>
        <w:spacing w:before="0" w:beforeAutospacing="0" w:after="0" w:afterAutospacing="0"/>
        <w:ind w:firstLine="708"/>
        <w:jc w:val="both"/>
        <w:rPr>
          <w:sz w:val="28"/>
          <w:szCs w:val="28"/>
        </w:rPr>
      </w:pPr>
      <w:r>
        <w:rPr>
          <w:sz w:val="28"/>
          <w:szCs w:val="28"/>
        </w:rPr>
        <w:t>1.5. Изменения основ рассмотрения и утверждения бюджетов.</w:t>
      </w:r>
    </w:p>
    <w:p w:rsidR="00674AA5" w:rsidRDefault="006B1CE9" w:rsidP="00BF0235">
      <w:pPr>
        <w:pStyle w:val="a3"/>
        <w:spacing w:before="0" w:beforeAutospacing="0" w:after="0" w:afterAutospacing="0"/>
        <w:ind w:firstLine="708"/>
        <w:jc w:val="both"/>
        <w:rPr>
          <w:sz w:val="28"/>
          <w:szCs w:val="28"/>
        </w:rPr>
      </w:pPr>
      <w:r>
        <w:rPr>
          <w:sz w:val="28"/>
          <w:szCs w:val="28"/>
        </w:rPr>
        <w:t>Законом о бюджете утверждается не только ведомственная структура расходов бюджета (три варианта), но и распределение бюджетных ассигнований также по нескольким вариантам: 1. По разделам, подразделам, целевым статьям, группам, подгруппам видов расходов. 2. По разделам, подразделам, программам и непрограммным направлениям, группам, подгруппам видов расходов. 3. и к варианту 2 (или)</w:t>
      </w:r>
      <w:r w:rsidR="0095702B">
        <w:rPr>
          <w:sz w:val="28"/>
          <w:szCs w:val="28"/>
        </w:rPr>
        <w:t xml:space="preserve"> по программа и непрограммным направлениям деятельности. 4. + В случаях, предусмотренных законом субъекта, муниципальным правовым актом – по разделам и подразделам (статья 184.1)</w:t>
      </w:r>
    </w:p>
    <w:p w:rsidR="0095702B" w:rsidRDefault="0095702B" w:rsidP="00BF0235">
      <w:pPr>
        <w:pStyle w:val="a3"/>
        <w:spacing w:before="0" w:beforeAutospacing="0" w:after="0" w:afterAutospacing="0"/>
        <w:ind w:firstLine="708"/>
        <w:jc w:val="both"/>
        <w:rPr>
          <w:sz w:val="28"/>
          <w:szCs w:val="28"/>
        </w:rPr>
      </w:pPr>
      <w:r>
        <w:rPr>
          <w:sz w:val="28"/>
          <w:szCs w:val="28"/>
        </w:rPr>
        <w:t>Из состава документов и материалов, представляемых одновременно с проекто</w:t>
      </w:r>
      <w:r w:rsidR="00F93DDB">
        <w:rPr>
          <w:sz w:val="28"/>
          <w:szCs w:val="28"/>
        </w:rPr>
        <w:t>м</w:t>
      </w:r>
      <w:r>
        <w:rPr>
          <w:sz w:val="28"/>
          <w:szCs w:val="28"/>
        </w:rPr>
        <w:t xml:space="preserve"> бюджета (статья 184.2), исключены дублирующие документы, включены положения о представлении паспортов государственных (муниципальных) программ; в случае, если в проекте закона (решении) о бюджете нет распределения по разделам и подразделам, то такое приложение с распределением включается в состав пояснительной записки к проекту закона (решения) о бюджете.</w:t>
      </w:r>
    </w:p>
    <w:p w:rsidR="00534121" w:rsidRDefault="00534121" w:rsidP="00BF0235">
      <w:pPr>
        <w:pStyle w:val="a3"/>
        <w:spacing w:before="0" w:beforeAutospacing="0" w:after="0" w:afterAutospacing="0"/>
        <w:ind w:firstLine="708"/>
        <w:jc w:val="both"/>
        <w:rPr>
          <w:sz w:val="28"/>
          <w:szCs w:val="28"/>
        </w:rPr>
      </w:pPr>
    </w:p>
    <w:p w:rsidR="00580153" w:rsidRPr="001D6AC7" w:rsidRDefault="00580153" w:rsidP="00BF0235">
      <w:pPr>
        <w:pStyle w:val="a3"/>
        <w:spacing w:before="0" w:beforeAutospacing="0" w:after="0" w:afterAutospacing="0"/>
        <w:ind w:firstLine="708"/>
        <w:jc w:val="both"/>
        <w:rPr>
          <w:b/>
          <w:sz w:val="28"/>
          <w:szCs w:val="28"/>
        </w:rPr>
      </w:pPr>
      <w:r w:rsidRPr="001D6AC7">
        <w:rPr>
          <w:b/>
          <w:sz w:val="28"/>
          <w:szCs w:val="28"/>
        </w:rPr>
        <w:t>Федеральный бюджет</w:t>
      </w:r>
      <w:r w:rsidR="001D6AC7" w:rsidRPr="001D6AC7">
        <w:rPr>
          <w:b/>
          <w:sz w:val="28"/>
          <w:szCs w:val="28"/>
        </w:rPr>
        <w:t>.</w:t>
      </w:r>
    </w:p>
    <w:p w:rsidR="00580153" w:rsidRPr="001D6AC7" w:rsidRDefault="001D6AC7" w:rsidP="00BF0235">
      <w:pPr>
        <w:pStyle w:val="a3"/>
        <w:spacing w:before="0" w:beforeAutospacing="0" w:after="0" w:afterAutospacing="0"/>
        <w:ind w:firstLine="708"/>
        <w:jc w:val="both"/>
        <w:rPr>
          <w:sz w:val="28"/>
          <w:szCs w:val="28"/>
        </w:rPr>
      </w:pPr>
      <w:r>
        <w:rPr>
          <w:sz w:val="28"/>
          <w:szCs w:val="28"/>
        </w:rPr>
        <w:t xml:space="preserve">В соответствии с </w:t>
      </w:r>
      <w:r w:rsidRPr="001D6AC7">
        <w:rPr>
          <w:sz w:val="28"/>
          <w:szCs w:val="28"/>
        </w:rPr>
        <w:t>бюджетн</w:t>
      </w:r>
      <w:r>
        <w:rPr>
          <w:sz w:val="28"/>
          <w:szCs w:val="28"/>
        </w:rPr>
        <w:t>ым</w:t>
      </w:r>
      <w:r w:rsidRPr="001D6AC7">
        <w:rPr>
          <w:sz w:val="28"/>
          <w:szCs w:val="28"/>
        </w:rPr>
        <w:t xml:space="preserve"> послание</w:t>
      </w:r>
      <w:r>
        <w:rPr>
          <w:sz w:val="28"/>
          <w:szCs w:val="28"/>
        </w:rPr>
        <w:t>м</w:t>
      </w:r>
      <w:r w:rsidRPr="001D6AC7">
        <w:rPr>
          <w:sz w:val="28"/>
          <w:szCs w:val="28"/>
        </w:rPr>
        <w:t xml:space="preserve"> Президента РФ «О бюджетной политике в 2013-2015 годах» (28.06.2012)</w:t>
      </w:r>
      <w:r>
        <w:rPr>
          <w:sz w:val="28"/>
          <w:szCs w:val="28"/>
        </w:rPr>
        <w:t xml:space="preserve"> </w:t>
      </w:r>
      <w:r w:rsidR="00C61AC7">
        <w:rPr>
          <w:sz w:val="28"/>
          <w:szCs w:val="28"/>
        </w:rPr>
        <w:t xml:space="preserve">переход к «программному бюджету» в полном объеме необходимо осуществить с федерального бюджета на 2014 год. Соответствующие изменения внесены и в </w:t>
      </w:r>
      <w:r w:rsidR="00DE7496">
        <w:rPr>
          <w:sz w:val="28"/>
          <w:szCs w:val="28"/>
        </w:rPr>
        <w:t>главу 22 БК РФ «Рассмотрение и утверждение федерального закона о федеральном бюджете». В законе будет утверждаться приложение,</w:t>
      </w:r>
      <w:r w:rsidR="00DE7496" w:rsidRPr="00DE7496">
        <w:rPr>
          <w:szCs w:val="28"/>
        </w:rPr>
        <w:t xml:space="preserve"> </w:t>
      </w:r>
      <w:r w:rsidR="00DE7496" w:rsidRPr="00DE7496">
        <w:rPr>
          <w:sz w:val="28"/>
          <w:szCs w:val="28"/>
        </w:rPr>
        <w:t xml:space="preserve">содержащее ведомственную структуру расходов федерального бюджета на очередной финансовый год и плановый период (по главным распорядителям бюджетных средств, разделам, подразделам, целевым статьям </w:t>
      </w:r>
      <w:r w:rsidR="00DE7496" w:rsidRPr="00DE7496">
        <w:rPr>
          <w:sz w:val="28"/>
          <w:szCs w:val="28"/>
        </w:rPr>
        <w:lastRenderedPageBreak/>
        <w:t>(государственным программам Российской Федерации и непрограммным направлениям деятельности), группам видов расходов классификации расходов федерального бюджета)</w:t>
      </w:r>
      <w:r w:rsidR="00DE7496">
        <w:rPr>
          <w:sz w:val="28"/>
          <w:szCs w:val="28"/>
        </w:rPr>
        <w:t>.</w:t>
      </w:r>
    </w:p>
    <w:p w:rsidR="00534121" w:rsidRDefault="00580153" w:rsidP="00BF0235">
      <w:pPr>
        <w:pStyle w:val="a3"/>
        <w:spacing w:before="0" w:beforeAutospacing="0" w:after="0" w:afterAutospacing="0"/>
        <w:ind w:firstLine="708"/>
        <w:jc w:val="both"/>
        <w:rPr>
          <w:sz w:val="28"/>
          <w:szCs w:val="28"/>
        </w:rPr>
      </w:pPr>
      <w:r>
        <w:rPr>
          <w:sz w:val="28"/>
          <w:szCs w:val="28"/>
        </w:rPr>
        <w:t xml:space="preserve">Одновременно с годовым отчетом об исполнении федерального бюджета в Государственную Думу </w:t>
      </w:r>
      <w:r w:rsidR="00DE7496">
        <w:rPr>
          <w:sz w:val="28"/>
          <w:szCs w:val="28"/>
        </w:rPr>
        <w:t xml:space="preserve">будет </w:t>
      </w:r>
      <w:r>
        <w:rPr>
          <w:sz w:val="28"/>
          <w:szCs w:val="28"/>
        </w:rPr>
        <w:t>представля</w:t>
      </w:r>
      <w:r w:rsidR="00DE7496">
        <w:rPr>
          <w:sz w:val="28"/>
          <w:szCs w:val="28"/>
        </w:rPr>
        <w:t>ться</w:t>
      </w:r>
      <w:r>
        <w:rPr>
          <w:sz w:val="28"/>
          <w:szCs w:val="28"/>
        </w:rPr>
        <w:t xml:space="preserve"> сводный годовой доклад о ходе реализации и об оценке эффективности государственных программ РФ (статья 264.10).</w:t>
      </w:r>
    </w:p>
    <w:p w:rsidR="00294E1D" w:rsidRDefault="00294E1D" w:rsidP="004D36D9">
      <w:pPr>
        <w:spacing w:after="0" w:line="240" w:lineRule="auto"/>
        <w:ind w:firstLine="708"/>
        <w:jc w:val="both"/>
      </w:pPr>
    </w:p>
    <w:p w:rsidR="00B93487" w:rsidRPr="00346D4B" w:rsidRDefault="00696374" w:rsidP="004D36D9">
      <w:pPr>
        <w:spacing w:after="0" w:line="240" w:lineRule="auto"/>
        <w:ind w:firstLine="708"/>
        <w:jc w:val="both"/>
      </w:pPr>
      <w:r>
        <w:t>2</w:t>
      </w:r>
      <w:r w:rsidR="00346D4B">
        <w:t xml:space="preserve">. </w:t>
      </w:r>
      <w:r w:rsidR="008A6D4B">
        <w:t>Изменения по доходам: в</w:t>
      </w:r>
      <w:r w:rsidR="00346D4B">
        <w:t xml:space="preserve"> состав неналоговых доходов включен</w:t>
      </w:r>
      <w:r w:rsidR="008A6D4B">
        <w:t>а</w:t>
      </w:r>
      <w:r w:rsidR="00346D4B">
        <w:t xml:space="preserve"> </w:t>
      </w:r>
      <w:r w:rsidR="008A6D4B">
        <w:t>подгруппа «П</w:t>
      </w:r>
      <w:r w:rsidR="00346D4B" w:rsidRPr="00346D4B">
        <w:rPr>
          <w:rFonts w:cs="Times New Roman"/>
          <w:szCs w:val="28"/>
        </w:rPr>
        <w:t>оступления (перечисления) по урегулированию расчетов между бюджетами бюджетной системы Российской Федерации</w:t>
      </w:r>
      <w:r w:rsidR="008A6D4B">
        <w:rPr>
          <w:rFonts w:cs="Times New Roman"/>
          <w:szCs w:val="28"/>
        </w:rPr>
        <w:t>»</w:t>
      </w:r>
      <w:r w:rsidR="00346D4B" w:rsidRPr="00346D4B">
        <w:rPr>
          <w:rFonts w:cs="Times New Roman"/>
          <w:szCs w:val="28"/>
        </w:rPr>
        <w:t>.</w:t>
      </w:r>
      <w:r w:rsidR="008A6D4B">
        <w:rPr>
          <w:rFonts w:cs="Times New Roman"/>
          <w:szCs w:val="28"/>
        </w:rPr>
        <w:t xml:space="preserve"> </w:t>
      </w:r>
      <w:r w:rsidR="008A6D4B">
        <w:t xml:space="preserve">Изменения коснулись штрафов и иных сумм принудительного изъятия, это необходимо просмотреть более детально при подготовке заключения на проект бюджета. </w:t>
      </w:r>
      <w:r w:rsidR="00CD2161">
        <w:t>В статье 40 «Зачисление</w:t>
      </w:r>
      <w:r w:rsidR="00CD2161" w:rsidRPr="00CD2161">
        <w:rPr>
          <w:rFonts w:cs="Times New Roman"/>
          <w:szCs w:val="28"/>
        </w:rPr>
        <w:t xml:space="preserve"> </w:t>
      </w:r>
      <w:r w:rsidR="00CD2161">
        <w:rPr>
          <w:rFonts w:cs="Times New Roman"/>
          <w:szCs w:val="28"/>
        </w:rPr>
        <w:t>доходов в бюджет» закреплено право финансовых органов на получение в органах Федерального казначейства (по запросу) информации из расчетных документов (</w:t>
      </w:r>
      <w:r w:rsidR="00CD2161" w:rsidRPr="00BC28C1">
        <w:rPr>
          <w:rFonts w:cs="Times New Roman"/>
          <w:szCs w:val="28"/>
        </w:rPr>
        <w:t>поручение, уведомление, расчетный документ)</w:t>
      </w:r>
      <w:r w:rsidR="00CD2161">
        <w:rPr>
          <w:rFonts w:cs="Times New Roman"/>
          <w:szCs w:val="28"/>
        </w:rPr>
        <w:t xml:space="preserve"> </w:t>
      </w:r>
      <w:r w:rsidR="00CD2161" w:rsidRPr="00CD2161">
        <w:rPr>
          <w:rFonts w:cs="Times New Roman"/>
          <w:szCs w:val="28"/>
        </w:rPr>
        <w:t>о поступивших от юридических лиц платежах</w:t>
      </w:r>
      <w:r w:rsidR="00CD2161">
        <w:rPr>
          <w:rFonts w:cs="Times New Roman"/>
          <w:szCs w:val="28"/>
        </w:rPr>
        <w:t xml:space="preserve"> </w:t>
      </w:r>
      <w:r w:rsidR="00CD2161" w:rsidRPr="00CD2161">
        <w:rPr>
          <w:rFonts w:cs="Times New Roman"/>
          <w:i/>
          <w:szCs w:val="28"/>
          <w:u w:val="single"/>
        </w:rPr>
        <w:t>(ранее – налоговая тайна)</w:t>
      </w:r>
      <w:r w:rsidR="00CD2161">
        <w:rPr>
          <w:rFonts w:cs="Times New Roman"/>
          <w:szCs w:val="28"/>
        </w:rPr>
        <w:t>.</w:t>
      </w:r>
      <w:r w:rsidR="00580153">
        <w:rPr>
          <w:rFonts w:cs="Times New Roman"/>
          <w:szCs w:val="28"/>
        </w:rPr>
        <w:t xml:space="preserve"> Статья 241 на финансовые органы распространяет требования о защите и об использовании информации о плательщиках и о платежах как информации ограниченного доступа.</w:t>
      </w:r>
    </w:p>
    <w:p w:rsidR="00696374" w:rsidRDefault="00696374" w:rsidP="00696374">
      <w:pPr>
        <w:spacing w:after="0" w:line="240" w:lineRule="auto"/>
        <w:ind w:firstLine="708"/>
        <w:jc w:val="both"/>
      </w:pPr>
      <w:r>
        <w:t>3. В части дефицита и источников его финансирования следующие изменения.</w:t>
      </w:r>
    </w:p>
    <w:p w:rsidR="00696374" w:rsidRDefault="00696374" w:rsidP="00696374">
      <w:pPr>
        <w:spacing w:after="0" w:line="240" w:lineRule="auto"/>
        <w:ind w:firstLine="708"/>
        <w:jc w:val="both"/>
      </w:pPr>
      <w:r>
        <w:t>Бюджетный кодекс РФ дополнен положениями, регулирующими порядок предоставления от имени Российской Федерации территориальными органами Федерального казначейства бюджетных кредитов на пополнение остатков средств на счетах бюджетов субъектов Российской Федерации (местных бюджетов) (новая статья 93.6) (за счет остатка средств на едином счете федерального бюджета. Правительством РФ должен быть установлен соответствующий порядок, размер кредита – не более 1/12 объема доходов, за исключением субсидий, субвенций и иных межбюджетных трансфертов, на срок не более 30 дней, возврат не позднее 25 ноября; форма договора утверждается Минфином России, плата за пользование устанавливается в федеральном законе о федеральном бюджете. Реструктуризация обязательств не допускается. Взыскание задолженности осуществляется за счет доходов, подлежащих распределению УФК.</w:t>
      </w:r>
    </w:p>
    <w:p w:rsidR="00696374" w:rsidRDefault="00696374" w:rsidP="00696374">
      <w:pPr>
        <w:spacing w:after="0" w:line="240" w:lineRule="auto"/>
        <w:ind w:firstLine="708"/>
        <w:jc w:val="both"/>
      </w:pPr>
      <w:r>
        <w:t>В источники финансирования дефицита (статья 95, 96) бюджета субъекта РФ и местного бюджета включена «разница между средствами, перечисленными с единого счета и зачисленными на единый счет по учету средств бюджета, при проведении операций по управлению остатками средств на едином счете</w:t>
      </w:r>
      <w:r w:rsidR="00F93DDB">
        <w:t>»</w:t>
      </w:r>
      <w:r>
        <w:t xml:space="preserve">. К таким операциям отнесены размещение средств на банковских депозитах и их возврат </w:t>
      </w:r>
      <w:r w:rsidRPr="003B55DB">
        <w:rPr>
          <w:b/>
        </w:rPr>
        <w:t>(только – субъект)</w:t>
      </w:r>
      <w:r>
        <w:t xml:space="preserve">; привлечение и возврат средств организаций, учредителем которых является субъект, муниципальное образование и лицевые счета которым открыты в Федеральном казначействе или финансовом органе субъекта РФ в соответствии с законодательством. При этом в кассовом плане должен быть </w:t>
      </w:r>
      <w:r>
        <w:lastRenderedPageBreak/>
        <w:t>установлен предельный объем денежных средств, используемых на осуществление операций по управлению остатками средств на едином счете бюджета (статья 217.1), в сводную бюджетную роспись ассигнования по операциям по управлению остатками средств на едином счете бюджета не включаются (статья 217).</w:t>
      </w:r>
    </w:p>
    <w:p w:rsidR="00696374" w:rsidRDefault="00696374" w:rsidP="00696374">
      <w:pPr>
        <w:spacing w:after="0" w:line="240" w:lineRule="auto"/>
        <w:ind w:firstLine="708"/>
        <w:jc w:val="both"/>
      </w:pPr>
      <w:r>
        <w:t>Остатки средств на начало текущего финансового года могут быть направлены на увеличение бюджетных ассигнований на оплату заключенных контрактов, подлежащих оплате в отчетном финансовом году, в объеме, не превышающем сумму остатка неиспользованных бюджетных ассигнований на данные цели, в случаях, предусмотренных законом (решением) о бюджете.</w:t>
      </w:r>
    </w:p>
    <w:p w:rsidR="00696374" w:rsidRDefault="00696374" w:rsidP="00696374">
      <w:pPr>
        <w:spacing w:after="0" w:line="240" w:lineRule="auto"/>
        <w:ind w:firstLine="708"/>
        <w:jc w:val="both"/>
        <w:rPr>
          <w:szCs w:val="28"/>
        </w:rPr>
      </w:pPr>
      <w:r>
        <w:rPr>
          <w:szCs w:val="28"/>
        </w:rPr>
        <w:t>В</w:t>
      </w:r>
      <w:r w:rsidRPr="00A87AB7">
        <w:rPr>
          <w:szCs w:val="28"/>
        </w:rPr>
        <w:t xml:space="preserve"> новой редакции </w:t>
      </w:r>
      <w:r>
        <w:rPr>
          <w:szCs w:val="28"/>
        </w:rPr>
        <w:t>и</w:t>
      </w:r>
      <w:r w:rsidRPr="00A87AB7">
        <w:rPr>
          <w:szCs w:val="28"/>
        </w:rPr>
        <w:t>зложен</w:t>
      </w:r>
      <w:r>
        <w:rPr>
          <w:szCs w:val="28"/>
        </w:rPr>
        <w:t>ы</w:t>
      </w:r>
      <w:r w:rsidRPr="00A87AB7">
        <w:rPr>
          <w:szCs w:val="28"/>
        </w:rPr>
        <w:t xml:space="preserve"> норм</w:t>
      </w:r>
      <w:r>
        <w:rPr>
          <w:szCs w:val="28"/>
        </w:rPr>
        <w:t>ы</w:t>
      </w:r>
      <w:r w:rsidRPr="00A87AB7">
        <w:rPr>
          <w:szCs w:val="28"/>
        </w:rPr>
        <w:t xml:space="preserve"> о заимствованиях и гарантиях субъектов Российской Федерации, муниципальных образований в иностранной валюте, устан</w:t>
      </w:r>
      <w:r>
        <w:rPr>
          <w:szCs w:val="28"/>
        </w:rPr>
        <w:t>о</w:t>
      </w:r>
      <w:r w:rsidRPr="00A87AB7">
        <w:rPr>
          <w:szCs w:val="28"/>
        </w:rPr>
        <w:t>вл</w:t>
      </w:r>
      <w:r>
        <w:rPr>
          <w:szCs w:val="28"/>
        </w:rPr>
        <w:t>ены</w:t>
      </w:r>
      <w:r w:rsidRPr="00A87AB7">
        <w:rPr>
          <w:szCs w:val="28"/>
        </w:rPr>
        <w:t xml:space="preserve"> нормы о заимствованиях субъектов Российской Федерации в валюте Российской Федерации за ее пределами</w:t>
      </w:r>
      <w:r>
        <w:rPr>
          <w:szCs w:val="28"/>
        </w:rPr>
        <w:t xml:space="preserve"> (статьи 104, 104.1). Подробно останавливаться не буду.</w:t>
      </w:r>
    </w:p>
    <w:p w:rsidR="00861D93" w:rsidRDefault="00861D93" w:rsidP="00696374">
      <w:pPr>
        <w:autoSpaceDE w:val="0"/>
        <w:autoSpaceDN w:val="0"/>
        <w:adjustRightInd w:val="0"/>
        <w:spacing w:after="0" w:line="240" w:lineRule="auto"/>
        <w:ind w:firstLine="708"/>
        <w:jc w:val="both"/>
        <w:outlineLvl w:val="0"/>
        <w:rPr>
          <w:rFonts w:cs="Times New Roman"/>
          <w:szCs w:val="28"/>
        </w:rPr>
      </w:pPr>
      <w:r>
        <w:rPr>
          <w:rFonts w:cs="Times New Roman"/>
          <w:szCs w:val="28"/>
        </w:rPr>
        <w:t xml:space="preserve">4. Появилась новая статья 241.2 «Единый портал бюджетной системы Российской Федерации» - портал в сети Интернет для обеспечения доступа к определенной информации о бюджетах, бюджетном процессе, иным сведениям, определяемым Минфином России. </w:t>
      </w:r>
      <w:r w:rsidR="009D261F">
        <w:rPr>
          <w:rFonts w:cs="Times New Roman"/>
          <w:szCs w:val="28"/>
        </w:rPr>
        <w:t xml:space="preserve">Поменялась редакция статьи 36 «Принцип прозрачности (открытости)», данный принцип означает в том числе </w:t>
      </w:r>
      <w:r w:rsidR="009D261F" w:rsidRPr="00EA0AC9">
        <w:rPr>
          <w:rFonts w:cs="Times New Roman"/>
          <w:szCs w:val="28"/>
        </w:rPr>
        <w:t xml:space="preserve">обеспечение доступа к информации, размещенной в информационно-телекоммуникационной сети </w:t>
      </w:r>
      <w:r w:rsidR="00572063">
        <w:rPr>
          <w:rFonts w:cs="Times New Roman"/>
          <w:szCs w:val="28"/>
        </w:rPr>
        <w:t>«</w:t>
      </w:r>
      <w:r w:rsidR="009D261F" w:rsidRPr="00EA0AC9">
        <w:rPr>
          <w:rFonts w:cs="Times New Roman"/>
          <w:szCs w:val="28"/>
        </w:rPr>
        <w:t>Интернет</w:t>
      </w:r>
      <w:r w:rsidR="00572063">
        <w:rPr>
          <w:rFonts w:cs="Times New Roman"/>
          <w:szCs w:val="28"/>
        </w:rPr>
        <w:t>»</w:t>
      </w:r>
      <w:r w:rsidR="009D261F" w:rsidRPr="00EA0AC9">
        <w:rPr>
          <w:rFonts w:cs="Times New Roman"/>
          <w:szCs w:val="28"/>
        </w:rPr>
        <w:t xml:space="preserve"> на едином портале бюджетной системы Российской Федерации</w:t>
      </w:r>
      <w:r w:rsidR="009D261F">
        <w:rPr>
          <w:rFonts w:cs="Times New Roman"/>
          <w:szCs w:val="28"/>
        </w:rPr>
        <w:t>.</w:t>
      </w:r>
      <w:r w:rsidR="009D261F" w:rsidRPr="009D261F">
        <w:rPr>
          <w:rFonts w:cs="Times New Roman"/>
          <w:szCs w:val="28"/>
        </w:rPr>
        <w:t xml:space="preserve"> </w:t>
      </w:r>
      <w:r w:rsidR="009D261F">
        <w:rPr>
          <w:rFonts w:cs="Times New Roman"/>
          <w:szCs w:val="28"/>
        </w:rPr>
        <w:t xml:space="preserve">В связи с этим уточняются полномочия: Минфин России определяет состав и порядок размещения информации на едином портале и его ведения; </w:t>
      </w:r>
      <w:r>
        <w:rPr>
          <w:rFonts w:cs="Times New Roman"/>
          <w:szCs w:val="28"/>
        </w:rPr>
        <w:t>Федерально</w:t>
      </w:r>
      <w:r w:rsidR="009D261F">
        <w:rPr>
          <w:rFonts w:cs="Times New Roman"/>
          <w:szCs w:val="28"/>
        </w:rPr>
        <w:t>е</w:t>
      </w:r>
      <w:r>
        <w:rPr>
          <w:rFonts w:cs="Times New Roman"/>
          <w:szCs w:val="28"/>
        </w:rPr>
        <w:t xml:space="preserve"> казначейств</w:t>
      </w:r>
      <w:r w:rsidR="009D261F">
        <w:rPr>
          <w:rFonts w:cs="Times New Roman"/>
          <w:szCs w:val="28"/>
        </w:rPr>
        <w:t xml:space="preserve">о </w:t>
      </w:r>
      <w:r w:rsidR="00F33F0A">
        <w:rPr>
          <w:rFonts w:cs="Times New Roman"/>
          <w:szCs w:val="28"/>
        </w:rPr>
        <w:t>осуществляет создание и ведение портала.</w:t>
      </w:r>
    </w:p>
    <w:p w:rsidR="00861D93" w:rsidRDefault="00F33F0A" w:rsidP="00F33F0A">
      <w:pPr>
        <w:autoSpaceDE w:val="0"/>
        <w:autoSpaceDN w:val="0"/>
        <w:adjustRightInd w:val="0"/>
        <w:spacing w:after="0" w:line="240" w:lineRule="auto"/>
        <w:ind w:firstLine="708"/>
        <w:jc w:val="both"/>
        <w:outlineLvl w:val="0"/>
        <w:rPr>
          <w:szCs w:val="28"/>
        </w:rPr>
      </w:pPr>
      <w:r>
        <w:rPr>
          <w:rFonts w:cs="Times New Roman"/>
          <w:szCs w:val="28"/>
        </w:rPr>
        <w:t xml:space="preserve">5. Кроме того </w:t>
      </w:r>
      <w:r w:rsidR="00861D93" w:rsidRPr="00A87AB7">
        <w:rPr>
          <w:szCs w:val="28"/>
        </w:rPr>
        <w:t>уточняю</w:t>
      </w:r>
      <w:r>
        <w:rPr>
          <w:szCs w:val="28"/>
        </w:rPr>
        <w:t>тся</w:t>
      </w:r>
      <w:r w:rsidR="00861D93" w:rsidRPr="00A87AB7">
        <w:rPr>
          <w:szCs w:val="28"/>
        </w:rPr>
        <w:t xml:space="preserve"> бюджетные полномочия Министра финансов Российской Федерации в части применения им мер бюджетного принуждения в случае выявления бюджетных нарушений</w:t>
      </w:r>
      <w:r>
        <w:rPr>
          <w:szCs w:val="28"/>
        </w:rPr>
        <w:t xml:space="preserve"> (имеет право принять решение о бесспорном взыскании суммы средств, предоставленных из федерального бюджета другому бюджету; о приостановлении предоставления межбюджетных трансфертов (за исключением субвенций); за</w:t>
      </w:r>
      <w:r w:rsidRPr="00A87AB7">
        <w:rPr>
          <w:szCs w:val="28"/>
        </w:rPr>
        <w:t xml:space="preserve"> Федеральн</w:t>
      </w:r>
      <w:r>
        <w:rPr>
          <w:szCs w:val="28"/>
        </w:rPr>
        <w:t>ым</w:t>
      </w:r>
      <w:r w:rsidRPr="00A87AB7">
        <w:rPr>
          <w:szCs w:val="28"/>
        </w:rPr>
        <w:t xml:space="preserve"> казначейств</w:t>
      </w:r>
      <w:r>
        <w:rPr>
          <w:szCs w:val="28"/>
        </w:rPr>
        <w:t>ом закрепляются полномочия по осуществлению внутреннего государственного финансового контроля.</w:t>
      </w:r>
    </w:p>
    <w:p w:rsidR="00572063" w:rsidRDefault="00572063" w:rsidP="00F33F0A">
      <w:pPr>
        <w:autoSpaceDE w:val="0"/>
        <w:autoSpaceDN w:val="0"/>
        <w:adjustRightInd w:val="0"/>
        <w:spacing w:after="0" w:line="240" w:lineRule="auto"/>
        <w:ind w:firstLine="708"/>
        <w:jc w:val="both"/>
        <w:outlineLvl w:val="0"/>
        <w:rPr>
          <w:szCs w:val="28"/>
        </w:rPr>
      </w:pPr>
      <w:r>
        <w:rPr>
          <w:szCs w:val="28"/>
        </w:rPr>
        <w:t>6. Расширяется перечень (с 1.01.2014, статья 217) оснований изменения сводной бюджетной росписи без внесения изменений в закон (решение) о бюджете:</w:t>
      </w:r>
    </w:p>
    <w:p w:rsidR="00572063" w:rsidRDefault="00C749DD" w:rsidP="00F33F0A">
      <w:pPr>
        <w:autoSpaceDE w:val="0"/>
        <w:autoSpaceDN w:val="0"/>
        <w:adjustRightInd w:val="0"/>
        <w:spacing w:after="0" w:line="240" w:lineRule="auto"/>
        <w:ind w:firstLine="708"/>
        <w:jc w:val="both"/>
        <w:outlineLvl w:val="0"/>
        <w:rPr>
          <w:szCs w:val="28"/>
        </w:rPr>
      </w:pPr>
      <w:r>
        <w:rPr>
          <w:szCs w:val="28"/>
        </w:rPr>
        <w:t>п</w:t>
      </w:r>
      <w:r w:rsidR="00572063">
        <w:rPr>
          <w:szCs w:val="28"/>
        </w:rPr>
        <w:t>ерераспределение бюджетных ассигнований на финансовое обеспечение публичных нормативных обязательств;</w:t>
      </w:r>
    </w:p>
    <w:p w:rsidR="00572063" w:rsidRDefault="00C749DD" w:rsidP="00F33F0A">
      <w:pPr>
        <w:autoSpaceDE w:val="0"/>
        <w:autoSpaceDN w:val="0"/>
        <w:adjustRightInd w:val="0"/>
        <w:spacing w:after="0" w:line="240" w:lineRule="auto"/>
        <w:ind w:firstLine="708"/>
        <w:jc w:val="both"/>
        <w:outlineLvl w:val="0"/>
        <w:rPr>
          <w:szCs w:val="28"/>
        </w:rPr>
      </w:pPr>
      <w:r>
        <w:rPr>
          <w:szCs w:val="28"/>
        </w:rPr>
        <w:t>п</w:t>
      </w:r>
      <w:r w:rsidR="00572063">
        <w:rPr>
          <w:szCs w:val="28"/>
        </w:rPr>
        <w:t>ерераспределение бюджетных ассигнований на обслуживание госдолга между подразделами;</w:t>
      </w:r>
    </w:p>
    <w:p w:rsidR="00572063" w:rsidRDefault="00C749DD" w:rsidP="00F33F0A">
      <w:pPr>
        <w:autoSpaceDE w:val="0"/>
        <w:autoSpaceDN w:val="0"/>
        <w:adjustRightInd w:val="0"/>
        <w:spacing w:after="0" w:line="240" w:lineRule="auto"/>
        <w:ind w:firstLine="708"/>
        <w:jc w:val="both"/>
        <w:outlineLvl w:val="0"/>
        <w:rPr>
          <w:szCs w:val="28"/>
        </w:rPr>
      </w:pPr>
      <w:r>
        <w:rPr>
          <w:szCs w:val="28"/>
        </w:rPr>
        <w:t xml:space="preserve">увеличение бюджетных ассигнований на исполнение </w:t>
      </w:r>
      <w:proofErr w:type="spellStart"/>
      <w:r>
        <w:rPr>
          <w:szCs w:val="28"/>
        </w:rPr>
        <w:t>госконтрактов</w:t>
      </w:r>
      <w:proofErr w:type="spellEnd"/>
      <w:r>
        <w:rPr>
          <w:szCs w:val="28"/>
        </w:rPr>
        <w:t>, заключенных ранее, в пределах остатков и неиспользованных бюджетных ассигнований;</w:t>
      </w:r>
    </w:p>
    <w:p w:rsidR="00C749DD" w:rsidRDefault="00C749DD" w:rsidP="00F33F0A">
      <w:pPr>
        <w:autoSpaceDE w:val="0"/>
        <w:autoSpaceDN w:val="0"/>
        <w:adjustRightInd w:val="0"/>
        <w:spacing w:after="0" w:line="240" w:lineRule="auto"/>
        <w:ind w:firstLine="708"/>
        <w:jc w:val="both"/>
        <w:outlineLvl w:val="0"/>
        <w:rPr>
          <w:szCs w:val="28"/>
        </w:rPr>
      </w:pPr>
      <w:r>
        <w:rPr>
          <w:szCs w:val="28"/>
        </w:rPr>
        <w:lastRenderedPageBreak/>
        <w:t>в случае сокращения межбюджетных трансфертов и безвозмездных поступлений от физических и юридических лиц.</w:t>
      </w:r>
    </w:p>
    <w:p w:rsidR="00572063" w:rsidRDefault="00572063" w:rsidP="00F33F0A">
      <w:pPr>
        <w:autoSpaceDE w:val="0"/>
        <w:autoSpaceDN w:val="0"/>
        <w:adjustRightInd w:val="0"/>
        <w:spacing w:after="0" w:line="240" w:lineRule="auto"/>
        <w:ind w:firstLine="708"/>
        <w:jc w:val="both"/>
        <w:outlineLvl w:val="0"/>
        <w:rPr>
          <w:szCs w:val="28"/>
        </w:rPr>
      </w:pPr>
    </w:p>
    <w:p w:rsidR="00572063" w:rsidRDefault="00572063" w:rsidP="00F33F0A">
      <w:pPr>
        <w:autoSpaceDE w:val="0"/>
        <w:autoSpaceDN w:val="0"/>
        <w:adjustRightInd w:val="0"/>
        <w:spacing w:after="0" w:line="240" w:lineRule="auto"/>
        <w:ind w:firstLine="708"/>
        <w:jc w:val="both"/>
        <w:outlineLvl w:val="0"/>
        <w:rPr>
          <w:szCs w:val="28"/>
        </w:rPr>
      </w:pPr>
    </w:p>
    <w:p w:rsidR="00696374" w:rsidRDefault="00572063" w:rsidP="00696374">
      <w:pPr>
        <w:autoSpaceDE w:val="0"/>
        <w:autoSpaceDN w:val="0"/>
        <w:adjustRightInd w:val="0"/>
        <w:spacing w:after="0" w:line="240" w:lineRule="auto"/>
        <w:ind w:firstLine="708"/>
        <w:jc w:val="both"/>
        <w:outlineLvl w:val="0"/>
        <w:rPr>
          <w:rFonts w:cs="Times New Roman"/>
          <w:szCs w:val="28"/>
        </w:rPr>
      </w:pPr>
      <w:r>
        <w:rPr>
          <w:rFonts w:cs="Times New Roman"/>
          <w:szCs w:val="28"/>
        </w:rPr>
        <w:t>7</w:t>
      </w:r>
      <w:r w:rsidR="00696374">
        <w:rPr>
          <w:rFonts w:cs="Times New Roman"/>
          <w:szCs w:val="28"/>
        </w:rPr>
        <w:t xml:space="preserve">. Поменялась редакция статьи 34: «Принцип </w:t>
      </w:r>
      <w:r w:rsidR="00696374" w:rsidRPr="00BC28C1">
        <w:rPr>
          <w:rFonts w:cs="Times New Roman"/>
          <w:szCs w:val="28"/>
          <w:highlight w:val="yellow"/>
        </w:rPr>
        <w:t>результативности и</w:t>
      </w:r>
      <w:r w:rsidR="00696374">
        <w:rPr>
          <w:rFonts w:cs="Times New Roman"/>
          <w:szCs w:val="28"/>
        </w:rPr>
        <w:t xml:space="preserve"> эффективности использования бюджетных средств» = «Принцип эффективности использования бюджетных средств» (понятие экономности и результативности); </w:t>
      </w:r>
    </w:p>
    <w:p w:rsidR="00EA0AC9" w:rsidRPr="00EA0AC9" w:rsidRDefault="00572063" w:rsidP="00EA0AC9">
      <w:pPr>
        <w:autoSpaceDE w:val="0"/>
        <w:autoSpaceDN w:val="0"/>
        <w:adjustRightInd w:val="0"/>
        <w:spacing w:after="0" w:line="240" w:lineRule="auto"/>
        <w:ind w:firstLine="708"/>
        <w:jc w:val="both"/>
        <w:outlineLvl w:val="0"/>
        <w:rPr>
          <w:rFonts w:cs="Times New Roman"/>
          <w:szCs w:val="28"/>
        </w:rPr>
      </w:pPr>
      <w:r>
        <w:rPr>
          <w:rFonts w:cs="Times New Roman"/>
          <w:szCs w:val="28"/>
        </w:rPr>
        <w:t>8</w:t>
      </w:r>
      <w:r w:rsidR="00200F07">
        <w:rPr>
          <w:rFonts w:cs="Times New Roman"/>
          <w:szCs w:val="28"/>
        </w:rPr>
        <w:t xml:space="preserve">. Часть 3 статьи 72, касающаяся заключения контрактов на поставку товаров (выполнение работ, оказание услуг) со сроком выполнения, превышающим срок действия лимитов бюджетных обязательств, </w:t>
      </w:r>
      <w:r w:rsidR="0012507F">
        <w:rPr>
          <w:rFonts w:cs="Times New Roman"/>
          <w:szCs w:val="28"/>
        </w:rPr>
        <w:t xml:space="preserve">изложена практически в новой редакции, где разные случаи изложены в отдельных абзацах. Так, по бюджетным инвестициям сумма и срок контракта не должны превышать показатели, установленные в решениях о подготовке и реализации бюджетных инвестиций. Иные контракты с длительным производственным циклом заключаются только в случаях, предусмотренных </w:t>
      </w:r>
      <w:r w:rsidR="001056CB">
        <w:rPr>
          <w:rFonts w:cs="Times New Roman"/>
          <w:szCs w:val="28"/>
        </w:rPr>
        <w:t>муниципальными правовыми актами местной администрации муниципального образования, и иными решениями местной администрации, принимаемыми в утвержденном порядке. (</w:t>
      </w:r>
      <w:proofErr w:type="spellStart"/>
      <w:r w:rsidR="001056CB">
        <w:rPr>
          <w:rFonts w:cs="Times New Roman"/>
          <w:szCs w:val="28"/>
        </w:rPr>
        <w:t>госконтракты</w:t>
      </w:r>
      <w:proofErr w:type="spellEnd"/>
      <w:r w:rsidR="001056CB">
        <w:rPr>
          <w:rFonts w:cs="Times New Roman"/>
          <w:szCs w:val="28"/>
        </w:rPr>
        <w:t>, встречные требования, контрактная система, госпрограммы, решения).</w:t>
      </w:r>
    </w:p>
    <w:p w:rsidR="00346D4B" w:rsidRDefault="00572063" w:rsidP="004D36D9">
      <w:pPr>
        <w:spacing w:after="0" w:line="240" w:lineRule="auto"/>
        <w:ind w:firstLine="708"/>
        <w:jc w:val="both"/>
      </w:pPr>
      <w:r>
        <w:t>9</w:t>
      </w:r>
      <w:r w:rsidR="001056CB">
        <w:t>. Статья 78</w:t>
      </w:r>
      <w:r w:rsidR="00023F5D">
        <w:t>, регламентирующая предоставление субсидий юридическим лицам, предпринимателям, физическим лицам – производителям товаров, работ, услуг, дополнена положениями</w:t>
      </w:r>
      <w:r w:rsidR="001056CB">
        <w:t xml:space="preserve"> </w:t>
      </w:r>
      <w:r w:rsidR="00023F5D">
        <w:t xml:space="preserve">об обязательности включения </w:t>
      </w:r>
      <w:r w:rsidR="004A43A4">
        <w:t xml:space="preserve">в нормативные правовые акты, регулирующие предоставление субсидий, и в договоры (соглашения) следующих условий – порядок возврата неиспользованных остатков субсидий, обязательность проверки </w:t>
      </w:r>
      <w:proofErr w:type="spellStart"/>
      <w:r w:rsidR="004A43A4">
        <w:t>ГРБСом</w:t>
      </w:r>
      <w:proofErr w:type="spellEnd"/>
      <w:r w:rsidR="004A43A4">
        <w:t>, органом финансового контроля соблюдения условий, целей и порядка предоставления субсидий их получателями</w:t>
      </w:r>
      <w:r w:rsidR="00D14BDA">
        <w:t>.</w:t>
      </w:r>
    </w:p>
    <w:p w:rsidR="00EA0AC9" w:rsidRDefault="00572063" w:rsidP="004D36D9">
      <w:pPr>
        <w:spacing w:after="0" w:line="240" w:lineRule="auto"/>
        <w:ind w:firstLine="708"/>
        <w:jc w:val="both"/>
      </w:pPr>
      <w:r>
        <w:t>10</w:t>
      </w:r>
      <w:r w:rsidR="00D14BDA">
        <w:t>. Статья 78.1, регламентирующая предоставление субсидий некоммерческим организациям, дополнена аналогичными положениями в части проверок субсидий, предоставленных некоммерческим организациям, не являющимся государственными (муниципальными) учреждениями.</w:t>
      </w:r>
      <w:r w:rsidR="00B93C7C">
        <w:t xml:space="preserve"> Аналогичные нормы </w:t>
      </w:r>
      <w:r w:rsidR="006B0343">
        <w:t xml:space="preserve">по проверкам </w:t>
      </w:r>
      <w:r w:rsidR="00B93C7C">
        <w:t>введены в статью 93.2 по договорам о предоставлении бюджетного кредита юридическому лицу</w:t>
      </w:r>
      <w:r w:rsidR="006B0343">
        <w:t>, а также о включении в договора положений об ответственности получателя кредита за нарушение обязательств в соответствии с законодательством РФ.</w:t>
      </w:r>
    </w:p>
    <w:p w:rsidR="00D14BDA" w:rsidRDefault="00572063" w:rsidP="004D36D9">
      <w:pPr>
        <w:spacing w:after="0" w:line="240" w:lineRule="auto"/>
        <w:ind w:firstLine="708"/>
        <w:jc w:val="both"/>
      </w:pPr>
      <w:r>
        <w:t>11</w:t>
      </w:r>
      <w:r w:rsidR="003E2F4A">
        <w:t xml:space="preserve">. </w:t>
      </w:r>
      <w:r w:rsidR="00030FB5">
        <w:t>Статья 80 дополнена положениями о том, что решения о предоставлении бюджетных инвестиций юридическим лицам, не являющимся мун</w:t>
      </w:r>
      <w:r w:rsidR="00F93DDB">
        <w:t>иципальными</w:t>
      </w:r>
      <w:r w:rsidR="00030FB5">
        <w:t xml:space="preserve"> учреждениями или унитарными предприятиями, принимаются местной администрацией муниципального образования в определяемом ею порядке. В решении о бюджете данные бюджетные инвестиции включаются не в текстовую часть, а в отдельное приложение</w:t>
      </w:r>
      <w:r w:rsidR="00F93DDB">
        <w:t xml:space="preserve"> (для субъекта – аналогично)</w:t>
      </w:r>
      <w:r w:rsidR="00030FB5">
        <w:t>.</w:t>
      </w:r>
    </w:p>
    <w:p w:rsidR="00EA0AC9" w:rsidRDefault="00572063" w:rsidP="004D36D9">
      <w:pPr>
        <w:spacing w:after="0" w:line="240" w:lineRule="auto"/>
        <w:ind w:firstLine="708"/>
        <w:jc w:val="both"/>
      </w:pPr>
      <w:r>
        <w:t>12</w:t>
      </w:r>
      <w:r w:rsidR="00030FB5">
        <w:t xml:space="preserve">. В статьи 84, 85 (расходные обязательства РФ, субъекта РФ) утратили силу положения об обязательности введения в действие </w:t>
      </w:r>
      <w:r w:rsidR="00030FB5">
        <w:lastRenderedPageBreak/>
        <w:t>федеральными, областными законами о бюджете соответствующих законов, предусматривающих предоставление субвенций</w:t>
      </w:r>
      <w:r w:rsidR="0049153C">
        <w:t xml:space="preserve"> бюджетам субъектов РФ, местным бюджетам. Также в Главе 16 «Межбюджетные трансферты» исключены нормы и такие понятия, как «Федеральный и региональный фонд </w:t>
      </w:r>
      <w:proofErr w:type="spellStart"/>
      <w:r w:rsidR="0049153C">
        <w:t>софинансирования</w:t>
      </w:r>
      <w:proofErr w:type="spellEnd"/>
      <w:r w:rsidR="0049153C">
        <w:t xml:space="preserve"> расходов», Федеральный и региональный фонд компенсаций.</w:t>
      </w:r>
    </w:p>
    <w:p w:rsidR="0081525B" w:rsidRDefault="00572063" w:rsidP="00A87AB7">
      <w:pPr>
        <w:spacing w:after="0" w:line="240" w:lineRule="auto"/>
        <w:ind w:firstLine="708"/>
        <w:jc w:val="both"/>
      </w:pPr>
      <w:r>
        <w:t>13</w:t>
      </w:r>
      <w:r w:rsidR="002C69F7">
        <w:t xml:space="preserve">. </w:t>
      </w:r>
      <w:r w:rsidR="00A87AB7">
        <w:t>Федеральным законом предусматриваются положения, согласно которым внесение изменений в Бюджетный кодекс Российской Федерации и в законодательство Российской Федерации о налогах и сборах, а также приостановление, отмена и (или) признание утратившими силу положений Бюджетного кодекса Российской Федерации и актов законодательства Российской Федерации о налогах и сборах осуществляются отдельными федеральными законами и не могут быть включены в тексты федеральных законов, изменяющих (приостанавливающих, отменяющих, признающих утратившими силу) другие законодательные акты Российской Федерации или содержащих самостоятельный предмет правового регулирования</w:t>
      </w:r>
      <w:r w:rsidR="00F93DDB">
        <w:t>.</w:t>
      </w:r>
      <w:bookmarkStart w:id="0" w:name="_GoBack"/>
      <w:bookmarkEnd w:id="0"/>
    </w:p>
    <w:p w:rsidR="0081525B" w:rsidRDefault="0081525B" w:rsidP="004D36D9">
      <w:pPr>
        <w:spacing w:after="0" w:line="240" w:lineRule="auto"/>
        <w:jc w:val="both"/>
      </w:pPr>
    </w:p>
    <w:p w:rsidR="0081525B" w:rsidRDefault="0081525B" w:rsidP="004D36D9">
      <w:pPr>
        <w:spacing w:after="0" w:line="240" w:lineRule="auto"/>
        <w:jc w:val="both"/>
      </w:pPr>
    </w:p>
    <w:sectPr w:rsidR="0081525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25B"/>
    <w:rsid w:val="00000308"/>
    <w:rsid w:val="00002EA1"/>
    <w:rsid w:val="0000323D"/>
    <w:rsid w:val="000032A5"/>
    <w:rsid w:val="00003816"/>
    <w:rsid w:val="0000524F"/>
    <w:rsid w:val="00007782"/>
    <w:rsid w:val="00010155"/>
    <w:rsid w:val="00014D0D"/>
    <w:rsid w:val="00015586"/>
    <w:rsid w:val="0001589C"/>
    <w:rsid w:val="00015F90"/>
    <w:rsid w:val="00016147"/>
    <w:rsid w:val="000173CD"/>
    <w:rsid w:val="000217B8"/>
    <w:rsid w:val="00023F5D"/>
    <w:rsid w:val="0002442D"/>
    <w:rsid w:val="00024DCC"/>
    <w:rsid w:val="0002589E"/>
    <w:rsid w:val="00030FB5"/>
    <w:rsid w:val="00031AD4"/>
    <w:rsid w:val="00034294"/>
    <w:rsid w:val="000346B3"/>
    <w:rsid w:val="00034A46"/>
    <w:rsid w:val="00034C20"/>
    <w:rsid w:val="000359C4"/>
    <w:rsid w:val="000361CC"/>
    <w:rsid w:val="00036D7B"/>
    <w:rsid w:val="00041106"/>
    <w:rsid w:val="000411C2"/>
    <w:rsid w:val="00042E07"/>
    <w:rsid w:val="00043412"/>
    <w:rsid w:val="00044B8C"/>
    <w:rsid w:val="000471AD"/>
    <w:rsid w:val="00047CBD"/>
    <w:rsid w:val="00051FD5"/>
    <w:rsid w:val="00052298"/>
    <w:rsid w:val="00052524"/>
    <w:rsid w:val="00052905"/>
    <w:rsid w:val="0005418C"/>
    <w:rsid w:val="000541E2"/>
    <w:rsid w:val="00055830"/>
    <w:rsid w:val="00055C86"/>
    <w:rsid w:val="000569DA"/>
    <w:rsid w:val="00057D29"/>
    <w:rsid w:val="0006061B"/>
    <w:rsid w:val="00061C63"/>
    <w:rsid w:val="000650BC"/>
    <w:rsid w:val="00065178"/>
    <w:rsid w:val="000675D3"/>
    <w:rsid w:val="0007041B"/>
    <w:rsid w:val="00071986"/>
    <w:rsid w:val="000727A1"/>
    <w:rsid w:val="00073DE5"/>
    <w:rsid w:val="00074125"/>
    <w:rsid w:val="000762F6"/>
    <w:rsid w:val="00077368"/>
    <w:rsid w:val="00077FC7"/>
    <w:rsid w:val="0008065E"/>
    <w:rsid w:val="00081996"/>
    <w:rsid w:val="00081D31"/>
    <w:rsid w:val="00081DEA"/>
    <w:rsid w:val="00082781"/>
    <w:rsid w:val="00082FBC"/>
    <w:rsid w:val="000847A4"/>
    <w:rsid w:val="00090110"/>
    <w:rsid w:val="000902D8"/>
    <w:rsid w:val="000909B7"/>
    <w:rsid w:val="00091A08"/>
    <w:rsid w:val="00092004"/>
    <w:rsid w:val="000924DD"/>
    <w:rsid w:val="00093CBF"/>
    <w:rsid w:val="00094966"/>
    <w:rsid w:val="0009504C"/>
    <w:rsid w:val="000950E9"/>
    <w:rsid w:val="000956E9"/>
    <w:rsid w:val="00096827"/>
    <w:rsid w:val="0009691B"/>
    <w:rsid w:val="000A0248"/>
    <w:rsid w:val="000A0E18"/>
    <w:rsid w:val="000A222D"/>
    <w:rsid w:val="000A27DA"/>
    <w:rsid w:val="000A2FC0"/>
    <w:rsid w:val="000A63FC"/>
    <w:rsid w:val="000A6D95"/>
    <w:rsid w:val="000A72C3"/>
    <w:rsid w:val="000B0255"/>
    <w:rsid w:val="000B0758"/>
    <w:rsid w:val="000B15A9"/>
    <w:rsid w:val="000B3F7B"/>
    <w:rsid w:val="000B44B5"/>
    <w:rsid w:val="000B5F99"/>
    <w:rsid w:val="000B66C1"/>
    <w:rsid w:val="000B7D0C"/>
    <w:rsid w:val="000C09AC"/>
    <w:rsid w:val="000C1C75"/>
    <w:rsid w:val="000C208B"/>
    <w:rsid w:val="000C61EF"/>
    <w:rsid w:val="000C6E8C"/>
    <w:rsid w:val="000C7EE5"/>
    <w:rsid w:val="000D02FF"/>
    <w:rsid w:val="000D1B1F"/>
    <w:rsid w:val="000D3213"/>
    <w:rsid w:val="000D3875"/>
    <w:rsid w:val="000D3B12"/>
    <w:rsid w:val="000D4349"/>
    <w:rsid w:val="000D51E0"/>
    <w:rsid w:val="000D6C17"/>
    <w:rsid w:val="000D777E"/>
    <w:rsid w:val="000E2E69"/>
    <w:rsid w:val="000E47A8"/>
    <w:rsid w:val="000E4F64"/>
    <w:rsid w:val="000E56F4"/>
    <w:rsid w:val="000E5E5B"/>
    <w:rsid w:val="000E69B6"/>
    <w:rsid w:val="000E7FCC"/>
    <w:rsid w:val="000F0D30"/>
    <w:rsid w:val="000F1528"/>
    <w:rsid w:val="000F20C2"/>
    <w:rsid w:val="000F31DD"/>
    <w:rsid w:val="000F3503"/>
    <w:rsid w:val="000F3AC3"/>
    <w:rsid w:val="000F43F1"/>
    <w:rsid w:val="000F554E"/>
    <w:rsid w:val="000F61D5"/>
    <w:rsid w:val="0010103D"/>
    <w:rsid w:val="00101665"/>
    <w:rsid w:val="00102C8B"/>
    <w:rsid w:val="00103F6B"/>
    <w:rsid w:val="001056CB"/>
    <w:rsid w:val="00105B22"/>
    <w:rsid w:val="00105D28"/>
    <w:rsid w:val="0010682A"/>
    <w:rsid w:val="00106BD1"/>
    <w:rsid w:val="00106F31"/>
    <w:rsid w:val="00110AB5"/>
    <w:rsid w:val="001134D7"/>
    <w:rsid w:val="00114165"/>
    <w:rsid w:val="001148BE"/>
    <w:rsid w:val="00114ED1"/>
    <w:rsid w:val="001151C8"/>
    <w:rsid w:val="001167C5"/>
    <w:rsid w:val="00116BEB"/>
    <w:rsid w:val="00117EA3"/>
    <w:rsid w:val="00120F99"/>
    <w:rsid w:val="00121AC8"/>
    <w:rsid w:val="001220D5"/>
    <w:rsid w:val="001225B8"/>
    <w:rsid w:val="0012415C"/>
    <w:rsid w:val="00124C2B"/>
    <w:rsid w:val="0012507F"/>
    <w:rsid w:val="0013025D"/>
    <w:rsid w:val="00131249"/>
    <w:rsid w:val="001327C2"/>
    <w:rsid w:val="001332DB"/>
    <w:rsid w:val="00133DAB"/>
    <w:rsid w:val="001371E0"/>
    <w:rsid w:val="00140426"/>
    <w:rsid w:val="00140EFA"/>
    <w:rsid w:val="00141592"/>
    <w:rsid w:val="00142EAA"/>
    <w:rsid w:val="00144FEC"/>
    <w:rsid w:val="00145A20"/>
    <w:rsid w:val="00146116"/>
    <w:rsid w:val="00147ABF"/>
    <w:rsid w:val="00147FB9"/>
    <w:rsid w:val="001501BE"/>
    <w:rsid w:val="0015058E"/>
    <w:rsid w:val="00150DC7"/>
    <w:rsid w:val="00152460"/>
    <w:rsid w:val="00152C42"/>
    <w:rsid w:val="00152DC1"/>
    <w:rsid w:val="00152EE3"/>
    <w:rsid w:val="00153FD5"/>
    <w:rsid w:val="0015421A"/>
    <w:rsid w:val="0015429A"/>
    <w:rsid w:val="00154B74"/>
    <w:rsid w:val="00155320"/>
    <w:rsid w:val="00155E76"/>
    <w:rsid w:val="001569F4"/>
    <w:rsid w:val="001577EA"/>
    <w:rsid w:val="00157C64"/>
    <w:rsid w:val="00157D6A"/>
    <w:rsid w:val="00157F4D"/>
    <w:rsid w:val="00160061"/>
    <w:rsid w:val="001618BA"/>
    <w:rsid w:val="001646C7"/>
    <w:rsid w:val="001646CD"/>
    <w:rsid w:val="001652FA"/>
    <w:rsid w:val="001668C5"/>
    <w:rsid w:val="001672C1"/>
    <w:rsid w:val="00170D0A"/>
    <w:rsid w:val="00170E83"/>
    <w:rsid w:val="0017149B"/>
    <w:rsid w:val="00172C3C"/>
    <w:rsid w:val="0017311A"/>
    <w:rsid w:val="00173EB8"/>
    <w:rsid w:val="0017548E"/>
    <w:rsid w:val="00175C5A"/>
    <w:rsid w:val="0017735F"/>
    <w:rsid w:val="001773F2"/>
    <w:rsid w:val="001818F9"/>
    <w:rsid w:val="001839F2"/>
    <w:rsid w:val="00183FD1"/>
    <w:rsid w:val="001870CE"/>
    <w:rsid w:val="0018713C"/>
    <w:rsid w:val="00187895"/>
    <w:rsid w:val="001913F2"/>
    <w:rsid w:val="00191728"/>
    <w:rsid w:val="001928F7"/>
    <w:rsid w:val="001943F9"/>
    <w:rsid w:val="00194B31"/>
    <w:rsid w:val="00196473"/>
    <w:rsid w:val="00197654"/>
    <w:rsid w:val="001A00DC"/>
    <w:rsid w:val="001A2A0B"/>
    <w:rsid w:val="001A3946"/>
    <w:rsid w:val="001A44BB"/>
    <w:rsid w:val="001A486C"/>
    <w:rsid w:val="001A5F79"/>
    <w:rsid w:val="001A6FC6"/>
    <w:rsid w:val="001B2556"/>
    <w:rsid w:val="001B3759"/>
    <w:rsid w:val="001B440B"/>
    <w:rsid w:val="001B5336"/>
    <w:rsid w:val="001B5D21"/>
    <w:rsid w:val="001C08B6"/>
    <w:rsid w:val="001C0BD5"/>
    <w:rsid w:val="001C1E78"/>
    <w:rsid w:val="001C21B1"/>
    <w:rsid w:val="001C2410"/>
    <w:rsid w:val="001C3489"/>
    <w:rsid w:val="001C3767"/>
    <w:rsid w:val="001C3D27"/>
    <w:rsid w:val="001C4024"/>
    <w:rsid w:val="001C4747"/>
    <w:rsid w:val="001C569F"/>
    <w:rsid w:val="001C6A34"/>
    <w:rsid w:val="001D15EB"/>
    <w:rsid w:val="001D2A23"/>
    <w:rsid w:val="001D4298"/>
    <w:rsid w:val="001D4D71"/>
    <w:rsid w:val="001D5943"/>
    <w:rsid w:val="001D5ADB"/>
    <w:rsid w:val="001D617F"/>
    <w:rsid w:val="001D6AC7"/>
    <w:rsid w:val="001D7FE3"/>
    <w:rsid w:val="001E0C6B"/>
    <w:rsid w:val="001E1690"/>
    <w:rsid w:val="001E1DB4"/>
    <w:rsid w:val="001E467E"/>
    <w:rsid w:val="001E56ED"/>
    <w:rsid w:val="001E61BA"/>
    <w:rsid w:val="001E6950"/>
    <w:rsid w:val="001E708E"/>
    <w:rsid w:val="001E72A8"/>
    <w:rsid w:val="001F127D"/>
    <w:rsid w:val="001F176C"/>
    <w:rsid w:val="001F2F02"/>
    <w:rsid w:val="001F4839"/>
    <w:rsid w:val="001F57DC"/>
    <w:rsid w:val="001F59A5"/>
    <w:rsid w:val="001F70E1"/>
    <w:rsid w:val="001F773D"/>
    <w:rsid w:val="001F7858"/>
    <w:rsid w:val="00200003"/>
    <w:rsid w:val="00200E45"/>
    <w:rsid w:val="00200F07"/>
    <w:rsid w:val="00204477"/>
    <w:rsid w:val="00204BC7"/>
    <w:rsid w:val="00204C3D"/>
    <w:rsid w:val="00207238"/>
    <w:rsid w:val="00207720"/>
    <w:rsid w:val="002104EE"/>
    <w:rsid w:val="002118A7"/>
    <w:rsid w:val="002125FC"/>
    <w:rsid w:val="002127FE"/>
    <w:rsid w:val="00212AB4"/>
    <w:rsid w:val="002137CE"/>
    <w:rsid w:val="00213FE6"/>
    <w:rsid w:val="002146FD"/>
    <w:rsid w:val="00214CC0"/>
    <w:rsid w:val="002151EA"/>
    <w:rsid w:val="002155A2"/>
    <w:rsid w:val="00216A1C"/>
    <w:rsid w:val="002203F9"/>
    <w:rsid w:val="0022086E"/>
    <w:rsid w:val="00221F6D"/>
    <w:rsid w:val="00222F17"/>
    <w:rsid w:val="00225BFC"/>
    <w:rsid w:val="0022640C"/>
    <w:rsid w:val="002267E1"/>
    <w:rsid w:val="00230CDE"/>
    <w:rsid w:val="00231EDF"/>
    <w:rsid w:val="00232F39"/>
    <w:rsid w:val="002331E1"/>
    <w:rsid w:val="002375C5"/>
    <w:rsid w:val="002379D9"/>
    <w:rsid w:val="00240424"/>
    <w:rsid w:val="00240C06"/>
    <w:rsid w:val="00240D28"/>
    <w:rsid w:val="00240EB4"/>
    <w:rsid w:val="00241C7F"/>
    <w:rsid w:val="00243D17"/>
    <w:rsid w:val="00243E1D"/>
    <w:rsid w:val="00245A0D"/>
    <w:rsid w:val="00247775"/>
    <w:rsid w:val="00247F01"/>
    <w:rsid w:val="00250B07"/>
    <w:rsid w:val="0025395D"/>
    <w:rsid w:val="00253BB9"/>
    <w:rsid w:val="00253C9B"/>
    <w:rsid w:val="0026084E"/>
    <w:rsid w:val="00260A02"/>
    <w:rsid w:val="002611C8"/>
    <w:rsid w:val="0026158B"/>
    <w:rsid w:val="00262076"/>
    <w:rsid w:val="002645C2"/>
    <w:rsid w:val="00264CE4"/>
    <w:rsid w:val="00265259"/>
    <w:rsid w:val="00265B63"/>
    <w:rsid w:val="002675B7"/>
    <w:rsid w:val="00267F7D"/>
    <w:rsid w:val="0027059D"/>
    <w:rsid w:val="00270A6A"/>
    <w:rsid w:val="0027235A"/>
    <w:rsid w:val="0027345F"/>
    <w:rsid w:val="002745B9"/>
    <w:rsid w:val="0027548E"/>
    <w:rsid w:val="002768BB"/>
    <w:rsid w:val="00277CB1"/>
    <w:rsid w:val="0028072C"/>
    <w:rsid w:val="00280C0F"/>
    <w:rsid w:val="00280CB2"/>
    <w:rsid w:val="00280CBE"/>
    <w:rsid w:val="00281601"/>
    <w:rsid w:val="00281B23"/>
    <w:rsid w:val="00281F27"/>
    <w:rsid w:val="00282398"/>
    <w:rsid w:val="00282AE1"/>
    <w:rsid w:val="00283908"/>
    <w:rsid w:val="00283C40"/>
    <w:rsid w:val="00283D60"/>
    <w:rsid w:val="002860F5"/>
    <w:rsid w:val="00286D42"/>
    <w:rsid w:val="00287523"/>
    <w:rsid w:val="0028766D"/>
    <w:rsid w:val="002909E7"/>
    <w:rsid w:val="00290C3F"/>
    <w:rsid w:val="0029127E"/>
    <w:rsid w:val="00291A31"/>
    <w:rsid w:val="00292DB2"/>
    <w:rsid w:val="00292EC1"/>
    <w:rsid w:val="00294E1D"/>
    <w:rsid w:val="00295C4E"/>
    <w:rsid w:val="00296987"/>
    <w:rsid w:val="002970D6"/>
    <w:rsid w:val="00297C1E"/>
    <w:rsid w:val="002A02CE"/>
    <w:rsid w:val="002A15C8"/>
    <w:rsid w:val="002A1C1D"/>
    <w:rsid w:val="002A5675"/>
    <w:rsid w:val="002A720D"/>
    <w:rsid w:val="002B0D2F"/>
    <w:rsid w:val="002B1CCA"/>
    <w:rsid w:val="002B2816"/>
    <w:rsid w:val="002B3624"/>
    <w:rsid w:val="002B7538"/>
    <w:rsid w:val="002C0725"/>
    <w:rsid w:val="002C1034"/>
    <w:rsid w:val="002C3932"/>
    <w:rsid w:val="002C3FB3"/>
    <w:rsid w:val="002C4138"/>
    <w:rsid w:val="002C5EEB"/>
    <w:rsid w:val="002C63CA"/>
    <w:rsid w:val="002C69F7"/>
    <w:rsid w:val="002C6FF5"/>
    <w:rsid w:val="002C7023"/>
    <w:rsid w:val="002C7AD6"/>
    <w:rsid w:val="002C7F73"/>
    <w:rsid w:val="002C7F95"/>
    <w:rsid w:val="002D086B"/>
    <w:rsid w:val="002D0E88"/>
    <w:rsid w:val="002D247F"/>
    <w:rsid w:val="002D42C0"/>
    <w:rsid w:val="002D52FC"/>
    <w:rsid w:val="002D5A58"/>
    <w:rsid w:val="002E0429"/>
    <w:rsid w:val="002E0454"/>
    <w:rsid w:val="002E2333"/>
    <w:rsid w:val="002E2551"/>
    <w:rsid w:val="002E2F9C"/>
    <w:rsid w:val="002E5344"/>
    <w:rsid w:val="002E561C"/>
    <w:rsid w:val="002E5F7E"/>
    <w:rsid w:val="002E6968"/>
    <w:rsid w:val="002E72EE"/>
    <w:rsid w:val="002E75F7"/>
    <w:rsid w:val="002E7803"/>
    <w:rsid w:val="002F0E7A"/>
    <w:rsid w:val="002F1E86"/>
    <w:rsid w:val="002F23F4"/>
    <w:rsid w:val="002F25DF"/>
    <w:rsid w:val="002F44DA"/>
    <w:rsid w:val="002F48D7"/>
    <w:rsid w:val="002F7662"/>
    <w:rsid w:val="002F7FAB"/>
    <w:rsid w:val="002F7FF6"/>
    <w:rsid w:val="0030035F"/>
    <w:rsid w:val="003013D6"/>
    <w:rsid w:val="00304853"/>
    <w:rsid w:val="00304E94"/>
    <w:rsid w:val="00305524"/>
    <w:rsid w:val="00305CD8"/>
    <w:rsid w:val="0030786C"/>
    <w:rsid w:val="0031219E"/>
    <w:rsid w:val="0031286B"/>
    <w:rsid w:val="003134AB"/>
    <w:rsid w:val="00314052"/>
    <w:rsid w:val="00314274"/>
    <w:rsid w:val="00314D97"/>
    <w:rsid w:val="00320DB1"/>
    <w:rsid w:val="0032287B"/>
    <w:rsid w:val="00322D12"/>
    <w:rsid w:val="00323CF4"/>
    <w:rsid w:val="00324BFE"/>
    <w:rsid w:val="0032685E"/>
    <w:rsid w:val="0032745C"/>
    <w:rsid w:val="00330F98"/>
    <w:rsid w:val="003315E8"/>
    <w:rsid w:val="003318BE"/>
    <w:rsid w:val="00331B51"/>
    <w:rsid w:val="003338E7"/>
    <w:rsid w:val="00335D3A"/>
    <w:rsid w:val="00336B57"/>
    <w:rsid w:val="00336B8C"/>
    <w:rsid w:val="00337571"/>
    <w:rsid w:val="003405A2"/>
    <w:rsid w:val="00340BA7"/>
    <w:rsid w:val="00341BF5"/>
    <w:rsid w:val="00343242"/>
    <w:rsid w:val="0034449A"/>
    <w:rsid w:val="00344DE0"/>
    <w:rsid w:val="00344F4D"/>
    <w:rsid w:val="003465B5"/>
    <w:rsid w:val="003468B6"/>
    <w:rsid w:val="00346D4B"/>
    <w:rsid w:val="00347920"/>
    <w:rsid w:val="00347E92"/>
    <w:rsid w:val="00352454"/>
    <w:rsid w:val="00355087"/>
    <w:rsid w:val="00357287"/>
    <w:rsid w:val="0035744E"/>
    <w:rsid w:val="00357777"/>
    <w:rsid w:val="00357BEC"/>
    <w:rsid w:val="003606CD"/>
    <w:rsid w:val="00360AA3"/>
    <w:rsid w:val="00360AC8"/>
    <w:rsid w:val="00362092"/>
    <w:rsid w:val="00363A3F"/>
    <w:rsid w:val="00366A94"/>
    <w:rsid w:val="00366BCC"/>
    <w:rsid w:val="003702A8"/>
    <w:rsid w:val="003704F0"/>
    <w:rsid w:val="0037076C"/>
    <w:rsid w:val="0037181F"/>
    <w:rsid w:val="00375FDF"/>
    <w:rsid w:val="003807CA"/>
    <w:rsid w:val="00380F49"/>
    <w:rsid w:val="003814A8"/>
    <w:rsid w:val="003823F5"/>
    <w:rsid w:val="003831CE"/>
    <w:rsid w:val="00383FCF"/>
    <w:rsid w:val="0038595E"/>
    <w:rsid w:val="00386CE4"/>
    <w:rsid w:val="00387194"/>
    <w:rsid w:val="003909B7"/>
    <w:rsid w:val="00391047"/>
    <w:rsid w:val="003912E8"/>
    <w:rsid w:val="00391A0C"/>
    <w:rsid w:val="00393EF4"/>
    <w:rsid w:val="00394B6F"/>
    <w:rsid w:val="00395489"/>
    <w:rsid w:val="00396F5A"/>
    <w:rsid w:val="003974ED"/>
    <w:rsid w:val="003A0046"/>
    <w:rsid w:val="003A10CF"/>
    <w:rsid w:val="003A1704"/>
    <w:rsid w:val="003A1E20"/>
    <w:rsid w:val="003A219D"/>
    <w:rsid w:val="003A2C17"/>
    <w:rsid w:val="003A3891"/>
    <w:rsid w:val="003A3F02"/>
    <w:rsid w:val="003A5829"/>
    <w:rsid w:val="003A7BED"/>
    <w:rsid w:val="003B0C82"/>
    <w:rsid w:val="003B0DC4"/>
    <w:rsid w:val="003B1E98"/>
    <w:rsid w:val="003B2B40"/>
    <w:rsid w:val="003B2E56"/>
    <w:rsid w:val="003B34BC"/>
    <w:rsid w:val="003B4179"/>
    <w:rsid w:val="003B55DB"/>
    <w:rsid w:val="003B56A6"/>
    <w:rsid w:val="003B5BAB"/>
    <w:rsid w:val="003B6AE8"/>
    <w:rsid w:val="003C0BAC"/>
    <w:rsid w:val="003C1CAF"/>
    <w:rsid w:val="003C3906"/>
    <w:rsid w:val="003C3915"/>
    <w:rsid w:val="003C3F48"/>
    <w:rsid w:val="003C4927"/>
    <w:rsid w:val="003C6FDE"/>
    <w:rsid w:val="003C7DFF"/>
    <w:rsid w:val="003D1413"/>
    <w:rsid w:val="003D17C1"/>
    <w:rsid w:val="003D23D5"/>
    <w:rsid w:val="003D41AD"/>
    <w:rsid w:val="003D5848"/>
    <w:rsid w:val="003D5B64"/>
    <w:rsid w:val="003D5B9B"/>
    <w:rsid w:val="003D70E3"/>
    <w:rsid w:val="003E054C"/>
    <w:rsid w:val="003E106C"/>
    <w:rsid w:val="003E15F5"/>
    <w:rsid w:val="003E2B05"/>
    <w:rsid w:val="003E2F4A"/>
    <w:rsid w:val="003E2F80"/>
    <w:rsid w:val="003E5093"/>
    <w:rsid w:val="003E596F"/>
    <w:rsid w:val="003F117C"/>
    <w:rsid w:val="003F23D7"/>
    <w:rsid w:val="003F23DA"/>
    <w:rsid w:val="003F34D9"/>
    <w:rsid w:val="003F35AF"/>
    <w:rsid w:val="003F5412"/>
    <w:rsid w:val="003F5442"/>
    <w:rsid w:val="003F5B32"/>
    <w:rsid w:val="00407347"/>
    <w:rsid w:val="004078F4"/>
    <w:rsid w:val="00407B65"/>
    <w:rsid w:val="004113EF"/>
    <w:rsid w:val="00412890"/>
    <w:rsid w:val="00412999"/>
    <w:rsid w:val="0041382E"/>
    <w:rsid w:val="004164A1"/>
    <w:rsid w:val="0041715A"/>
    <w:rsid w:val="004179FD"/>
    <w:rsid w:val="004202D9"/>
    <w:rsid w:val="00420BAF"/>
    <w:rsid w:val="0042185F"/>
    <w:rsid w:val="00421D13"/>
    <w:rsid w:val="00422374"/>
    <w:rsid w:val="00422617"/>
    <w:rsid w:val="00423E57"/>
    <w:rsid w:val="00424D39"/>
    <w:rsid w:val="00425E64"/>
    <w:rsid w:val="0042733E"/>
    <w:rsid w:val="004278FB"/>
    <w:rsid w:val="00435E83"/>
    <w:rsid w:val="00435FCA"/>
    <w:rsid w:val="004361EF"/>
    <w:rsid w:val="004369F7"/>
    <w:rsid w:val="00437CDF"/>
    <w:rsid w:val="00440D15"/>
    <w:rsid w:val="0044424E"/>
    <w:rsid w:val="00444428"/>
    <w:rsid w:val="004447A0"/>
    <w:rsid w:val="00444DB3"/>
    <w:rsid w:val="0045117B"/>
    <w:rsid w:val="00451632"/>
    <w:rsid w:val="0045192E"/>
    <w:rsid w:val="004528B6"/>
    <w:rsid w:val="00454BED"/>
    <w:rsid w:val="004562D6"/>
    <w:rsid w:val="00456D3A"/>
    <w:rsid w:val="004578E2"/>
    <w:rsid w:val="00460990"/>
    <w:rsid w:val="00460A05"/>
    <w:rsid w:val="0046454F"/>
    <w:rsid w:val="00464874"/>
    <w:rsid w:val="00465049"/>
    <w:rsid w:val="0046520A"/>
    <w:rsid w:val="004671F4"/>
    <w:rsid w:val="004710C0"/>
    <w:rsid w:val="00472243"/>
    <w:rsid w:val="004732F2"/>
    <w:rsid w:val="00473430"/>
    <w:rsid w:val="00473EB6"/>
    <w:rsid w:val="004742AB"/>
    <w:rsid w:val="00476A3E"/>
    <w:rsid w:val="004811DB"/>
    <w:rsid w:val="00481FEB"/>
    <w:rsid w:val="00482A81"/>
    <w:rsid w:val="00482F4C"/>
    <w:rsid w:val="00484709"/>
    <w:rsid w:val="00485A63"/>
    <w:rsid w:val="00486360"/>
    <w:rsid w:val="00486DE3"/>
    <w:rsid w:val="00487B0A"/>
    <w:rsid w:val="0049054F"/>
    <w:rsid w:val="0049153C"/>
    <w:rsid w:val="0049157C"/>
    <w:rsid w:val="004915A1"/>
    <w:rsid w:val="00491F3A"/>
    <w:rsid w:val="004921D8"/>
    <w:rsid w:val="00492C43"/>
    <w:rsid w:val="00493063"/>
    <w:rsid w:val="004952FC"/>
    <w:rsid w:val="00495A0C"/>
    <w:rsid w:val="004969BF"/>
    <w:rsid w:val="00496A78"/>
    <w:rsid w:val="004A0123"/>
    <w:rsid w:val="004A0A3E"/>
    <w:rsid w:val="004A0B52"/>
    <w:rsid w:val="004A14D8"/>
    <w:rsid w:val="004A1D5B"/>
    <w:rsid w:val="004A1F7D"/>
    <w:rsid w:val="004A2BE7"/>
    <w:rsid w:val="004A4138"/>
    <w:rsid w:val="004A43A4"/>
    <w:rsid w:val="004A7D3B"/>
    <w:rsid w:val="004B0D97"/>
    <w:rsid w:val="004B1907"/>
    <w:rsid w:val="004B304D"/>
    <w:rsid w:val="004B3694"/>
    <w:rsid w:val="004B3FAD"/>
    <w:rsid w:val="004B4177"/>
    <w:rsid w:val="004B64EC"/>
    <w:rsid w:val="004B772E"/>
    <w:rsid w:val="004C1412"/>
    <w:rsid w:val="004C1EF2"/>
    <w:rsid w:val="004C63F4"/>
    <w:rsid w:val="004C706F"/>
    <w:rsid w:val="004C7174"/>
    <w:rsid w:val="004D1BAE"/>
    <w:rsid w:val="004D2B0D"/>
    <w:rsid w:val="004D32FA"/>
    <w:rsid w:val="004D340B"/>
    <w:rsid w:val="004D36D9"/>
    <w:rsid w:val="004D36E1"/>
    <w:rsid w:val="004D4E60"/>
    <w:rsid w:val="004D533D"/>
    <w:rsid w:val="004D700A"/>
    <w:rsid w:val="004D75CD"/>
    <w:rsid w:val="004D7D70"/>
    <w:rsid w:val="004D7E10"/>
    <w:rsid w:val="004D7F96"/>
    <w:rsid w:val="004E1318"/>
    <w:rsid w:val="004E15D5"/>
    <w:rsid w:val="004E1AD1"/>
    <w:rsid w:val="004E210B"/>
    <w:rsid w:val="004E3DF3"/>
    <w:rsid w:val="004E539A"/>
    <w:rsid w:val="004E5C4B"/>
    <w:rsid w:val="004F021A"/>
    <w:rsid w:val="004F1522"/>
    <w:rsid w:val="004F1E76"/>
    <w:rsid w:val="004F2014"/>
    <w:rsid w:val="004F2874"/>
    <w:rsid w:val="004F30F9"/>
    <w:rsid w:val="004F71E0"/>
    <w:rsid w:val="004F728D"/>
    <w:rsid w:val="004F777B"/>
    <w:rsid w:val="005010DA"/>
    <w:rsid w:val="00502450"/>
    <w:rsid w:val="00505884"/>
    <w:rsid w:val="00506A64"/>
    <w:rsid w:val="00506CAC"/>
    <w:rsid w:val="00510ADC"/>
    <w:rsid w:val="00511500"/>
    <w:rsid w:val="00512EB1"/>
    <w:rsid w:val="00513AAB"/>
    <w:rsid w:val="00515060"/>
    <w:rsid w:val="0051735B"/>
    <w:rsid w:val="00517729"/>
    <w:rsid w:val="0051773D"/>
    <w:rsid w:val="0052135A"/>
    <w:rsid w:val="0052161B"/>
    <w:rsid w:val="00521652"/>
    <w:rsid w:val="00523AEE"/>
    <w:rsid w:val="00525886"/>
    <w:rsid w:val="00526903"/>
    <w:rsid w:val="00526938"/>
    <w:rsid w:val="0052770F"/>
    <w:rsid w:val="00530CCB"/>
    <w:rsid w:val="00532DC2"/>
    <w:rsid w:val="005333AB"/>
    <w:rsid w:val="00534121"/>
    <w:rsid w:val="00536B29"/>
    <w:rsid w:val="00540649"/>
    <w:rsid w:val="00540A66"/>
    <w:rsid w:val="00541744"/>
    <w:rsid w:val="00542419"/>
    <w:rsid w:val="00542713"/>
    <w:rsid w:val="00544262"/>
    <w:rsid w:val="005442DA"/>
    <w:rsid w:val="00545103"/>
    <w:rsid w:val="00546F6E"/>
    <w:rsid w:val="00550616"/>
    <w:rsid w:val="00552906"/>
    <w:rsid w:val="00552E6A"/>
    <w:rsid w:val="0055351C"/>
    <w:rsid w:val="00554D94"/>
    <w:rsid w:val="00555108"/>
    <w:rsid w:val="0055549E"/>
    <w:rsid w:val="00557273"/>
    <w:rsid w:val="005577BE"/>
    <w:rsid w:val="005612BE"/>
    <w:rsid w:val="005614C8"/>
    <w:rsid w:val="005619F8"/>
    <w:rsid w:val="00561B70"/>
    <w:rsid w:val="00562F2B"/>
    <w:rsid w:val="00564EED"/>
    <w:rsid w:val="005664B9"/>
    <w:rsid w:val="00566B0F"/>
    <w:rsid w:val="00567C2C"/>
    <w:rsid w:val="00567D65"/>
    <w:rsid w:val="00567F4F"/>
    <w:rsid w:val="00571960"/>
    <w:rsid w:val="00572063"/>
    <w:rsid w:val="0057381C"/>
    <w:rsid w:val="00573B4C"/>
    <w:rsid w:val="00573FAB"/>
    <w:rsid w:val="00576023"/>
    <w:rsid w:val="005760BC"/>
    <w:rsid w:val="0057632C"/>
    <w:rsid w:val="00576358"/>
    <w:rsid w:val="005765DA"/>
    <w:rsid w:val="0057751C"/>
    <w:rsid w:val="00580153"/>
    <w:rsid w:val="005804B6"/>
    <w:rsid w:val="005818CE"/>
    <w:rsid w:val="00581DF7"/>
    <w:rsid w:val="00581E74"/>
    <w:rsid w:val="005823FA"/>
    <w:rsid w:val="00584046"/>
    <w:rsid w:val="00594158"/>
    <w:rsid w:val="00595D0C"/>
    <w:rsid w:val="005A0A45"/>
    <w:rsid w:val="005A2B67"/>
    <w:rsid w:val="005A431C"/>
    <w:rsid w:val="005A471B"/>
    <w:rsid w:val="005A47D1"/>
    <w:rsid w:val="005A5329"/>
    <w:rsid w:val="005B062A"/>
    <w:rsid w:val="005B0A14"/>
    <w:rsid w:val="005B1901"/>
    <w:rsid w:val="005B49F4"/>
    <w:rsid w:val="005B57AC"/>
    <w:rsid w:val="005B7B84"/>
    <w:rsid w:val="005C00B8"/>
    <w:rsid w:val="005C08C7"/>
    <w:rsid w:val="005C3B67"/>
    <w:rsid w:val="005C4680"/>
    <w:rsid w:val="005C488D"/>
    <w:rsid w:val="005C4DD9"/>
    <w:rsid w:val="005C5419"/>
    <w:rsid w:val="005C5CEC"/>
    <w:rsid w:val="005C67B2"/>
    <w:rsid w:val="005D00E1"/>
    <w:rsid w:val="005D0AF1"/>
    <w:rsid w:val="005D296C"/>
    <w:rsid w:val="005D2F66"/>
    <w:rsid w:val="005D32EF"/>
    <w:rsid w:val="005D5325"/>
    <w:rsid w:val="005D5341"/>
    <w:rsid w:val="005D62CB"/>
    <w:rsid w:val="005D69AC"/>
    <w:rsid w:val="005D752F"/>
    <w:rsid w:val="005E00F2"/>
    <w:rsid w:val="005E19E3"/>
    <w:rsid w:val="005E1B45"/>
    <w:rsid w:val="005E1F9B"/>
    <w:rsid w:val="005E23A8"/>
    <w:rsid w:val="005E2844"/>
    <w:rsid w:val="005E2902"/>
    <w:rsid w:val="005E4554"/>
    <w:rsid w:val="005E45DD"/>
    <w:rsid w:val="005E4CF3"/>
    <w:rsid w:val="005E72E4"/>
    <w:rsid w:val="005F13ED"/>
    <w:rsid w:val="005F1558"/>
    <w:rsid w:val="005F1CD8"/>
    <w:rsid w:val="005F2BB0"/>
    <w:rsid w:val="005F2E16"/>
    <w:rsid w:val="005F45F0"/>
    <w:rsid w:val="005F5807"/>
    <w:rsid w:val="0060031C"/>
    <w:rsid w:val="00600340"/>
    <w:rsid w:val="00600CE1"/>
    <w:rsid w:val="006021F2"/>
    <w:rsid w:val="0060263C"/>
    <w:rsid w:val="00603161"/>
    <w:rsid w:val="0060341C"/>
    <w:rsid w:val="006049DE"/>
    <w:rsid w:val="00605632"/>
    <w:rsid w:val="00605B23"/>
    <w:rsid w:val="00607B93"/>
    <w:rsid w:val="006101CC"/>
    <w:rsid w:val="006124D5"/>
    <w:rsid w:val="00613887"/>
    <w:rsid w:val="0061584D"/>
    <w:rsid w:val="00615883"/>
    <w:rsid w:val="00615C92"/>
    <w:rsid w:val="006160C4"/>
    <w:rsid w:val="0061742B"/>
    <w:rsid w:val="00620231"/>
    <w:rsid w:val="00620EC8"/>
    <w:rsid w:val="006224CD"/>
    <w:rsid w:val="006229A4"/>
    <w:rsid w:val="006230C7"/>
    <w:rsid w:val="00624A18"/>
    <w:rsid w:val="0063050E"/>
    <w:rsid w:val="006345AB"/>
    <w:rsid w:val="00634D02"/>
    <w:rsid w:val="00635981"/>
    <w:rsid w:val="006362F4"/>
    <w:rsid w:val="006366CF"/>
    <w:rsid w:val="00636FA5"/>
    <w:rsid w:val="00641610"/>
    <w:rsid w:val="0064251E"/>
    <w:rsid w:val="00643148"/>
    <w:rsid w:val="00644B7D"/>
    <w:rsid w:val="006474FC"/>
    <w:rsid w:val="00647B53"/>
    <w:rsid w:val="006509B3"/>
    <w:rsid w:val="0065161C"/>
    <w:rsid w:val="0065320E"/>
    <w:rsid w:val="00655012"/>
    <w:rsid w:val="006555E9"/>
    <w:rsid w:val="00656BEF"/>
    <w:rsid w:val="00660581"/>
    <w:rsid w:val="00660F28"/>
    <w:rsid w:val="00663B70"/>
    <w:rsid w:val="006667D5"/>
    <w:rsid w:val="0066711F"/>
    <w:rsid w:val="006708DA"/>
    <w:rsid w:val="00671448"/>
    <w:rsid w:val="00671DC0"/>
    <w:rsid w:val="00672119"/>
    <w:rsid w:val="0067306F"/>
    <w:rsid w:val="00673CD4"/>
    <w:rsid w:val="006748EB"/>
    <w:rsid w:val="00674AA5"/>
    <w:rsid w:val="00677A62"/>
    <w:rsid w:val="00681636"/>
    <w:rsid w:val="00682749"/>
    <w:rsid w:val="00682BA0"/>
    <w:rsid w:val="006835D6"/>
    <w:rsid w:val="00683B4F"/>
    <w:rsid w:val="00685CD3"/>
    <w:rsid w:val="006860C8"/>
    <w:rsid w:val="00686BA4"/>
    <w:rsid w:val="00687818"/>
    <w:rsid w:val="0069009D"/>
    <w:rsid w:val="00692323"/>
    <w:rsid w:val="00694A95"/>
    <w:rsid w:val="00694F3F"/>
    <w:rsid w:val="00695D80"/>
    <w:rsid w:val="00696374"/>
    <w:rsid w:val="00696D71"/>
    <w:rsid w:val="006A0799"/>
    <w:rsid w:val="006A0815"/>
    <w:rsid w:val="006A0FF6"/>
    <w:rsid w:val="006A383E"/>
    <w:rsid w:val="006A4523"/>
    <w:rsid w:val="006A4B11"/>
    <w:rsid w:val="006A78F6"/>
    <w:rsid w:val="006A7DBD"/>
    <w:rsid w:val="006B0343"/>
    <w:rsid w:val="006B12E6"/>
    <w:rsid w:val="006B1CE9"/>
    <w:rsid w:val="006B23CD"/>
    <w:rsid w:val="006B4BC2"/>
    <w:rsid w:val="006B4D4B"/>
    <w:rsid w:val="006B68FC"/>
    <w:rsid w:val="006B782B"/>
    <w:rsid w:val="006C043D"/>
    <w:rsid w:val="006C13F4"/>
    <w:rsid w:val="006C2F44"/>
    <w:rsid w:val="006C3B2F"/>
    <w:rsid w:val="006C5F95"/>
    <w:rsid w:val="006C671F"/>
    <w:rsid w:val="006C7B16"/>
    <w:rsid w:val="006D0A7A"/>
    <w:rsid w:val="006D4174"/>
    <w:rsid w:val="006D42DC"/>
    <w:rsid w:val="006D6CF3"/>
    <w:rsid w:val="006E2032"/>
    <w:rsid w:val="006E2E82"/>
    <w:rsid w:val="006E3AB8"/>
    <w:rsid w:val="006E400F"/>
    <w:rsid w:val="006E460D"/>
    <w:rsid w:val="006E4E3F"/>
    <w:rsid w:val="006E663A"/>
    <w:rsid w:val="006E7417"/>
    <w:rsid w:val="006E7FC8"/>
    <w:rsid w:val="006F2F6C"/>
    <w:rsid w:val="006F6F6A"/>
    <w:rsid w:val="006F7549"/>
    <w:rsid w:val="00701513"/>
    <w:rsid w:val="007021A8"/>
    <w:rsid w:val="00702330"/>
    <w:rsid w:val="00702F33"/>
    <w:rsid w:val="00705557"/>
    <w:rsid w:val="00707BBA"/>
    <w:rsid w:val="007113B2"/>
    <w:rsid w:val="0071143A"/>
    <w:rsid w:val="007139FA"/>
    <w:rsid w:val="0071600D"/>
    <w:rsid w:val="00716CEE"/>
    <w:rsid w:val="007208D5"/>
    <w:rsid w:val="00720F32"/>
    <w:rsid w:val="0072131C"/>
    <w:rsid w:val="007222D8"/>
    <w:rsid w:val="0072262A"/>
    <w:rsid w:val="00726558"/>
    <w:rsid w:val="00730664"/>
    <w:rsid w:val="007316E2"/>
    <w:rsid w:val="00731856"/>
    <w:rsid w:val="00733B15"/>
    <w:rsid w:val="00735A00"/>
    <w:rsid w:val="0073609D"/>
    <w:rsid w:val="007366E0"/>
    <w:rsid w:val="0073674F"/>
    <w:rsid w:val="00737183"/>
    <w:rsid w:val="00737FBC"/>
    <w:rsid w:val="00740A66"/>
    <w:rsid w:val="00740FDD"/>
    <w:rsid w:val="007415C1"/>
    <w:rsid w:val="00742971"/>
    <w:rsid w:val="00743419"/>
    <w:rsid w:val="007456D5"/>
    <w:rsid w:val="00745A4A"/>
    <w:rsid w:val="0074698B"/>
    <w:rsid w:val="00746DEA"/>
    <w:rsid w:val="0075351C"/>
    <w:rsid w:val="00754564"/>
    <w:rsid w:val="007554B3"/>
    <w:rsid w:val="0075663E"/>
    <w:rsid w:val="00760182"/>
    <w:rsid w:val="00760B5A"/>
    <w:rsid w:val="00762A53"/>
    <w:rsid w:val="007669D1"/>
    <w:rsid w:val="00766E89"/>
    <w:rsid w:val="00771513"/>
    <w:rsid w:val="00773798"/>
    <w:rsid w:val="007741E1"/>
    <w:rsid w:val="0077462E"/>
    <w:rsid w:val="00775B8E"/>
    <w:rsid w:val="0077722D"/>
    <w:rsid w:val="007802BD"/>
    <w:rsid w:val="00780843"/>
    <w:rsid w:val="00781B99"/>
    <w:rsid w:val="00784E74"/>
    <w:rsid w:val="007852ED"/>
    <w:rsid w:val="00785AA5"/>
    <w:rsid w:val="007866B4"/>
    <w:rsid w:val="007909BB"/>
    <w:rsid w:val="00790DE6"/>
    <w:rsid w:val="007910E4"/>
    <w:rsid w:val="00792031"/>
    <w:rsid w:val="007950BE"/>
    <w:rsid w:val="00795722"/>
    <w:rsid w:val="00796296"/>
    <w:rsid w:val="007965B2"/>
    <w:rsid w:val="007A036A"/>
    <w:rsid w:val="007A0946"/>
    <w:rsid w:val="007A1336"/>
    <w:rsid w:val="007A1E8C"/>
    <w:rsid w:val="007A1E97"/>
    <w:rsid w:val="007A2B4A"/>
    <w:rsid w:val="007A2D93"/>
    <w:rsid w:val="007A4325"/>
    <w:rsid w:val="007B129D"/>
    <w:rsid w:val="007B14CF"/>
    <w:rsid w:val="007B23DB"/>
    <w:rsid w:val="007B24F0"/>
    <w:rsid w:val="007B3930"/>
    <w:rsid w:val="007B3B68"/>
    <w:rsid w:val="007B455A"/>
    <w:rsid w:val="007B4C01"/>
    <w:rsid w:val="007B509A"/>
    <w:rsid w:val="007B593E"/>
    <w:rsid w:val="007B5C0E"/>
    <w:rsid w:val="007B64B8"/>
    <w:rsid w:val="007B6963"/>
    <w:rsid w:val="007C0498"/>
    <w:rsid w:val="007C389A"/>
    <w:rsid w:val="007C6CD0"/>
    <w:rsid w:val="007D0ADD"/>
    <w:rsid w:val="007D1EA0"/>
    <w:rsid w:val="007D5C99"/>
    <w:rsid w:val="007E1BE6"/>
    <w:rsid w:val="007E247A"/>
    <w:rsid w:val="007E25F3"/>
    <w:rsid w:val="007E355C"/>
    <w:rsid w:val="007E42CD"/>
    <w:rsid w:val="007E49A2"/>
    <w:rsid w:val="007E4D69"/>
    <w:rsid w:val="007E4DDB"/>
    <w:rsid w:val="007E669D"/>
    <w:rsid w:val="007E7030"/>
    <w:rsid w:val="007F3949"/>
    <w:rsid w:val="007F4F61"/>
    <w:rsid w:val="007F7FDC"/>
    <w:rsid w:val="00800817"/>
    <w:rsid w:val="00801196"/>
    <w:rsid w:val="00801AC1"/>
    <w:rsid w:val="00802731"/>
    <w:rsid w:val="00802878"/>
    <w:rsid w:val="00802F2F"/>
    <w:rsid w:val="00803828"/>
    <w:rsid w:val="0080600B"/>
    <w:rsid w:val="008104F8"/>
    <w:rsid w:val="00810C11"/>
    <w:rsid w:val="00812448"/>
    <w:rsid w:val="00812884"/>
    <w:rsid w:val="00813582"/>
    <w:rsid w:val="008135EE"/>
    <w:rsid w:val="0081368C"/>
    <w:rsid w:val="00814755"/>
    <w:rsid w:val="0081520D"/>
    <w:rsid w:val="0081525B"/>
    <w:rsid w:val="008161A0"/>
    <w:rsid w:val="00816FC2"/>
    <w:rsid w:val="008217F6"/>
    <w:rsid w:val="00821B2F"/>
    <w:rsid w:val="00822130"/>
    <w:rsid w:val="00822501"/>
    <w:rsid w:val="008225C6"/>
    <w:rsid w:val="008230D6"/>
    <w:rsid w:val="008230D8"/>
    <w:rsid w:val="0082336B"/>
    <w:rsid w:val="008235B2"/>
    <w:rsid w:val="00824899"/>
    <w:rsid w:val="00824A38"/>
    <w:rsid w:val="0082642E"/>
    <w:rsid w:val="00830DDF"/>
    <w:rsid w:val="00831BD2"/>
    <w:rsid w:val="00833B59"/>
    <w:rsid w:val="0083472F"/>
    <w:rsid w:val="0083775C"/>
    <w:rsid w:val="00837F8F"/>
    <w:rsid w:val="00843163"/>
    <w:rsid w:val="0084343B"/>
    <w:rsid w:val="00845387"/>
    <w:rsid w:val="00845C39"/>
    <w:rsid w:val="00846591"/>
    <w:rsid w:val="00846B3D"/>
    <w:rsid w:val="00846C8E"/>
    <w:rsid w:val="0085152E"/>
    <w:rsid w:val="0085429B"/>
    <w:rsid w:val="00857B7F"/>
    <w:rsid w:val="00861D93"/>
    <w:rsid w:val="0086304E"/>
    <w:rsid w:val="00870F47"/>
    <w:rsid w:val="00870FDF"/>
    <w:rsid w:val="008722CB"/>
    <w:rsid w:val="008740CF"/>
    <w:rsid w:val="008744DE"/>
    <w:rsid w:val="0087672C"/>
    <w:rsid w:val="00880D9A"/>
    <w:rsid w:val="0088394D"/>
    <w:rsid w:val="0088641E"/>
    <w:rsid w:val="008870CD"/>
    <w:rsid w:val="0088790C"/>
    <w:rsid w:val="0089358C"/>
    <w:rsid w:val="00894FD0"/>
    <w:rsid w:val="008966D6"/>
    <w:rsid w:val="008A01FB"/>
    <w:rsid w:val="008A297B"/>
    <w:rsid w:val="008A4969"/>
    <w:rsid w:val="008A5E26"/>
    <w:rsid w:val="008A63F5"/>
    <w:rsid w:val="008A6D4B"/>
    <w:rsid w:val="008A6D94"/>
    <w:rsid w:val="008B0D63"/>
    <w:rsid w:val="008B102B"/>
    <w:rsid w:val="008B1186"/>
    <w:rsid w:val="008B1EFF"/>
    <w:rsid w:val="008B27C3"/>
    <w:rsid w:val="008B2B71"/>
    <w:rsid w:val="008B4032"/>
    <w:rsid w:val="008B6836"/>
    <w:rsid w:val="008B6FAE"/>
    <w:rsid w:val="008B7A70"/>
    <w:rsid w:val="008C07D5"/>
    <w:rsid w:val="008C121C"/>
    <w:rsid w:val="008C17EF"/>
    <w:rsid w:val="008C2E1B"/>
    <w:rsid w:val="008C31DE"/>
    <w:rsid w:val="008C5BD4"/>
    <w:rsid w:val="008C6672"/>
    <w:rsid w:val="008C66BE"/>
    <w:rsid w:val="008C674E"/>
    <w:rsid w:val="008C714C"/>
    <w:rsid w:val="008D045A"/>
    <w:rsid w:val="008D0A39"/>
    <w:rsid w:val="008D132C"/>
    <w:rsid w:val="008D1634"/>
    <w:rsid w:val="008D288F"/>
    <w:rsid w:val="008D2F92"/>
    <w:rsid w:val="008D4D61"/>
    <w:rsid w:val="008D61EE"/>
    <w:rsid w:val="008D754C"/>
    <w:rsid w:val="008D7668"/>
    <w:rsid w:val="008E0DDD"/>
    <w:rsid w:val="008E114F"/>
    <w:rsid w:val="008E2CF6"/>
    <w:rsid w:val="008E37A6"/>
    <w:rsid w:val="008E3B40"/>
    <w:rsid w:val="008E3DD2"/>
    <w:rsid w:val="008E4392"/>
    <w:rsid w:val="008E47A5"/>
    <w:rsid w:val="008E4E6B"/>
    <w:rsid w:val="008E58C3"/>
    <w:rsid w:val="008E6501"/>
    <w:rsid w:val="008F1562"/>
    <w:rsid w:val="008F16C1"/>
    <w:rsid w:val="008F1D7D"/>
    <w:rsid w:val="008F272B"/>
    <w:rsid w:val="008F30EE"/>
    <w:rsid w:val="008F4C97"/>
    <w:rsid w:val="008F5345"/>
    <w:rsid w:val="008F539E"/>
    <w:rsid w:val="008F5B47"/>
    <w:rsid w:val="00900DAB"/>
    <w:rsid w:val="0090182B"/>
    <w:rsid w:val="00901A39"/>
    <w:rsid w:val="00901B63"/>
    <w:rsid w:val="009022E0"/>
    <w:rsid w:val="0090446C"/>
    <w:rsid w:val="00905107"/>
    <w:rsid w:val="009051AF"/>
    <w:rsid w:val="00905AAD"/>
    <w:rsid w:val="009064DA"/>
    <w:rsid w:val="009071FE"/>
    <w:rsid w:val="00907377"/>
    <w:rsid w:val="009075D2"/>
    <w:rsid w:val="009108F1"/>
    <w:rsid w:val="00910EC0"/>
    <w:rsid w:val="00911FB7"/>
    <w:rsid w:val="009126FA"/>
    <w:rsid w:val="00912C69"/>
    <w:rsid w:val="009150CD"/>
    <w:rsid w:val="00915469"/>
    <w:rsid w:val="00921404"/>
    <w:rsid w:val="00921F9D"/>
    <w:rsid w:val="00924583"/>
    <w:rsid w:val="00926043"/>
    <w:rsid w:val="009262C8"/>
    <w:rsid w:val="00927681"/>
    <w:rsid w:val="009276C6"/>
    <w:rsid w:val="00927AE3"/>
    <w:rsid w:val="00927E73"/>
    <w:rsid w:val="00931010"/>
    <w:rsid w:val="00931146"/>
    <w:rsid w:val="0093293E"/>
    <w:rsid w:val="009331EB"/>
    <w:rsid w:val="00934D06"/>
    <w:rsid w:val="0094150A"/>
    <w:rsid w:val="00941575"/>
    <w:rsid w:val="00942ED4"/>
    <w:rsid w:val="00945691"/>
    <w:rsid w:val="00950CB0"/>
    <w:rsid w:val="009513B1"/>
    <w:rsid w:val="00954406"/>
    <w:rsid w:val="0095702B"/>
    <w:rsid w:val="009570B3"/>
    <w:rsid w:val="00957B6A"/>
    <w:rsid w:val="009624B9"/>
    <w:rsid w:val="00962DE3"/>
    <w:rsid w:val="009632E4"/>
    <w:rsid w:val="009644F4"/>
    <w:rsid w:val="00964763"/>
    <w:rsid w:val="00966AE4"/>
    <w:rsid w:val="00966B74"/>
    <w:rsid w:val="00966D13"/>
    <w:rsid w:val="00970078"/>
    <w:rsid w:val="009703A6"/>
    <w:rsid w:val="0097157D"/>
    <w:rsid w:val="009729EB"/>
    <w:rsid w:val="00976891"/>
    <w:rsid w:val="00976FA1"/>
    <w:rsid w:val="009803EB"/>
    <w:rsid w:val="00984D33"/>
    <w:rsid w:val="00985645"/>
    <w:rsid w:val="00987881"/>
    <w:rsid w:val="00987E1C"/>
    <w:rsid w:val="00990103"/>
    <w:rsid w:val="00991426"/>
    <w:rsid w:val="00991703"/>
    <w:rsid w:val="0099757C"/>
    <w:rsid w:val="00997D03"/>
    <w:rsid w:val="009A0587"/>
    <w:rsid w:val="009A1ADD"/>
    <w:rsid w:val="009A1D7D"/>
    <w:rsid w:val="009A2C73"/>
    <w:rsid w:val="009A2F27"/>
    <w:rsid w:val="009A3EF9"/>
    <w:rsid w:val="009A5391"/>
    <w:rsid w:val="009A598A"/>
    <w:rsid w:val="009A6486"/>
    <w:rsid w:val="009B1A68"/>
    <w:rsid w:val="009B2F8F"/>
    <w:rsid w:val="009B3CC6"/>
    <w:rsid w:val="009B3CDF"/>
    <w:rsid w:val="009B62E6"/>
    <w:rsid w:val="009B76B8"/>
    <w:rsid w:val="009C40F6"/>
    <w:rsid w:val="009C45C1"/>
    <w:rsid w:val="009C6884"/>
    <w:rsid w:val="009C73BA"/>
    <w:rsid w:val="009C79DD"/>
    <w:rsid w:val="009C7EF3"/>
    <w:rsid w:val="009D1F37"/>
    <w:rsid w:val="009D2380"/>
    <w:rsid w:val="009D261F"/>
    <w:rsid w:val="009D29CD"/>
    <w:rsid w:val="009D2B7A"/>
    <w:rsid w:val="009D3C8B"/>
    <w:rsid w:val="009D654B"/>
    <w:rsid w:val="009E109A"/>
    <w:rsid w:val="009E3E62"/>
    <w:rsid w:val="009E3E6D"/>
    <w:rsid w:val="009E44FB"/>
    <w:rsid w:val="009E511D"/>
    <w:rsid w:val="009E52A0"/>
    <w:rsid w:val="009E5C21"/>
    <w:rsid w:val="009E5D21"/>
    <w:rsid w:val="009E7942"/>
    <w:rsid w:val="009F014C"/>
    <w:rsid w:val="009F02C9"/>
    <w:rsid w:val="009F0633"/>
    <w:rsid w:val="009F0D44"/>
    <w:rsid w:val="009F1241"/>
    <w:rsid w:val="009F1766"/>
    <w:rsid w:val="009F1A16"/>
    <w:rsid w:val="009F1B09"/>
    <w:rsid w:val="009F296A"/>
    <w:rsid w:val="009F3142"/>
    <w:rsid w:val="009F36D0"/>
    <w:rsid w:val="009F5746"/>
    <w:rsid w:val="009F5B67"/>
    <w:rsid w:val="009F63F5"/>
    <w:rsid w:val="009F67F4"/>
    <w:rsid w:val="009F7D0D"/>
    <w:rsid w:val="00A0249B"/>
    <w:rsid w:val="00A03096"/>
    <w:rsid w:val="00A05D29"/>
    <w:rsid w:val="00A069FE"/>
    <w:rsid w:val="00A06B45"/>
    <w:rsid w:val="00A07B2C"/>
    <w:rsid w:val="00A10531"/>
    <w:rsid w:val="00A10930"/>
    <w:rsid w:val="00A121E1"/>
    <w:rsid w:val="00A138CE"/>
    <w:rsid w:val="00A14D01"/>
    <w:rsid w:val="00A1576E"/>
    <w:rsid w:val="00A15A63"/>
    <w:rsid w:val="00A15CED"/>
    <w:rsid w:val="00A15F98"/>
    <w:rsid w:val="00A21140"/>
    <w:rsid w:val="00A216B8"/>
    <w:rsid w:val="00A22A25"/>
    <w:rsid w:val="00A25B3D"/>
    <w:rsid w:val="00A25D80"/>
    <w:rsid w:val="00A26549"/>
    <w:rsid w:val="00A26C87"/>
    <w:rsid w:val="00A30219"/>
    <w:rsid w:val="00A32B32"/>
    <w:rsid w:val="00A32F89"/>
    <w:rsid w:val="00A33DDA"/>
    <w:rsid w:val="00A36354"/>
    <w:rsid w:val="00A3762F"/>
    <w:rsid w:val="00A411D1"/>
    <w:rsid w:val="00A433D9"/>
    <w:rsid w:val="00A43D78"/>
    <w:rsid w:val="00A44672"/>
    <w:rsid w:val="00A4543D"/>
    <w:rsid w:val="00A4552C"/>
    <w:rsid w:val="00A45958"/>
    <w:rsid w:val="00A45AE8"/>
    <w:rsid w:val="00A51B34"/>
    <w:rsid w:val="00A53E57"/>
    <w:rsid w:val="00A5463F"/>
    <w:rsid w:val="00A54A11"/>
    <w:rsid w:val="00A554F9"/>
    <w:rsid w:val="00A5685E"/>
    <w:rsid w:val="00A635E0"/>
    <w:rsid w:val="00A63BFF"/>
    <w:rsid w:val="00A64912"/>
    <w:rsid w:val="00A65FB6"/>
    <w:rsid w:val="00A67188"/>
    <w:rsid w:val="00A67645"/>
    <w:rsid w:val="00A700D1"/>
    <w:rsid w:val="00A7022D"/>
    <w:rsid w:val="00A73863"/>
    <w:rsid w:val="00A73A91"/>
    <w:rsid w:val="00A75B9C"/>
    <w:rsid w:val="00A775B0"/>
    <w:rsid w:val="00A800BE"/>
    <w:rsid w:val="00A8155C"/>
    <w:rsid w:val="00A81762"/>
    <w:rsid w:val="00A82497"/>
    <w:rsid w:val="00A82553"/>
    <w:rsid w:val="00A84305"/>
    <w:rsid w:val="00A853EB"/>
    <w:rsid w:val="00A8708C"/>
    <w:rsid w:val="00A87AB7"/>
    <w:rsid w:val="00A9303B"/>
    <w:rsid w:val="00A94449"/>
    <w:rsid w:val="00A945DF"/>
    <w:rsid w:val="00A95268"/>
    <w:rsid w:val="00A96711"/>
    <w:rsid w:val="00A97172"/>
    <w:rsid w:val="00A97888"/>
    <w:rsid w:val="00AA2695"/>
    <w:rsid w:val="00AA3415"/>
    <w:rsid w:val="00AA36A2"/>
    <w:rsid w:val="00AA65F0"/>
    <w:rsid w:val="00AA6683"/>
    <w:rsid w:val="00AA77A4"/>
    <w:rsid w:val="00AB0203"/>
    <w:rsid w:val="00AB0A76"/>
    <w:rsid w:val="00AB15A7"/>
    <w:rsid w:val="00AB1F97"/>
    <w:rsid w:val="00AB2C29"/>
    <w:rsid w:val="00AB40F7"/>
    <w:rsid w:val="00AB4228"/>
    <w:rsid w:val="00AB476E"/>
    <w:rsid w:val="00AB54C1"/>
    <w:rsid w:val="00AB725D"/>
    <w:rsid w:val="00AC08AE"/>
    <w:rsid w:val="00AC150F"/>
    <w:rsid w:val="00AC1BCA"/>
    <w:rsid w:val="00AC250E"/>
    <w:rsid w:val="00AC4218"/>
    <w:rsid w:val="00AC426C"/>
    <w:rsid w:val="00AC5960"/>
    <w:rsid w:val="00AC7124"/>
    <w:rsid w:val="00AC7D12"/>
    <w:rsid w:val="00AD0A3E"/>
    <w:rsid w:val="00AD12D0"/>
    <w:rsid w:val="00AD2686"/>
    <w:rsid w:val="00AD2A6C"/>
    <w:rsid w:val="00AD3007"/>
    <w:rsid w:val="00AD41E3"/>
    <w:rsid w:val="00AD434A"/>
    <w:rsid w:val="00AE06BA"/>
    <w:rsid w:val="00AE34C3"/>
    <w:rsid w:val="00AE6501"/>
    <w:rsid w:val="00AE73AF"/>
    <w:rsid w:val="00AF191B"/>
    <w:rsid w:val="00AF300D"/>
    <w:rsid w:val="00AF47BB"/>
    <w:rsid w:val="00AF514E"/>
    <w:rsid w:val="00B029E9"/>
    <w:rsid w:val="00B05767"/>
    <w:rsid w:val="00B07358"/>
    <w:rsid w:val="00B1150F"/>
    <w:rsid w:val="00B12E73"/>
    <w:rsid w:val="00B143B0"/>
    <w:rsid w:val="00B14CA4"/>
    <w:rsid w:val="00B163B4"/>
    <w:rsid w:val="00B16EE4"/>
    <w:rsid w:val="00B22614"/>
    <w:rsid w:val="00B22FB0"/>
    <w:rsid w:val="00B23937"/>
    <w:rsid w:val="00B30065"/>
    <w:rsid w:val="00B307BA"/>
    <w:rsid w:val="00B33159"/>
    <w:rsid w:val="00B3357B"/>
    <w:rsid w:val="00B3390B"/>
    <w:rsid w:val="00B3453E"/>
    <w:rsid w:val="00B35790"/>
    <w:rsid w:val="00B35DC1"/>
    <w:rsid w:val="00B3622F"/>
    <w:rsid w:val="00B3710F"/>
    <w:rsid w:val="00B41247"/>
    <w:rsid w:val="00B43DDB"/>
    <w:rsid w:val="00B445CE"/>
    <w:rsid w:val="00B45424"/>
    <w:rsid w:val="00B46C8E"/>
    <w:rsid w:val="00B46D77"/>
    <w:rsid w:val="00B47265"/>
    <w:rsid w:val="00B47487"/>
    <w:rsid w:val="00B47FD2"/>
    <w:rsid w:val="00B51FE4"/>
    <w:rsid w:val="00B52794"/>
    <w:rsid w:val="00B6200B"/>
    <w:rsid w:val="00B62C73"/>
    <w:rsid w:val="00B6730B"/>
    <w:rsid w:val="00B7057E"/>
    <w:rsid w:val="00B718F8"/>
    <w:rsid w:val="00B71D16"/>
    <w:rsid w:val="00B720B0"/>
    <w:rsid w:val="00B72C4E"/>
    <w:rsid w:val="00B73005"/>
    <w:rsid w:val="00B73A44"/>
    <w:rsid w:val="00B749F4"/>
    <w:rsid w:val="00B756BC"/>
    <w:rsid w:val="00B767A9"/>
    <w:rsid w:val="00B80F6D"/>
    <w:rsid w:val="00B81C23"/>
    <w:rsid w:val="00B81FFE"/>
    <w:rsid w:val="00B83A05"/>
    <w:rsid w:val="00B83B9E"/>
    <w:rsid w:val="00B8437B"/>
    <w:rsid w:val="00B85434"/>
    <w:rsid w:val="00B86F39"/>
    <w:rsid w:val="00B87597"/>
    <w:rsid w:val="00B90FE0"/>
    <w:rsid w:val="00B91E77"/>
    <w:rsid w:val="00B93457"/>
    <w:rsid w:val="00B93487"/>
    <w:rsid w:val="00B93C7C"/>
    <w:rsid w:val="00B9448B"/>
    <w:rsid w:val="00B949B8"/>
    <w:rsid w:val="00B95E8F"/>
    <w:rsid w:val="00B9643C"/>
    <w:rsid w:val="00BA185E"/>
    <w:rsid w:val="00BA1AD8"/>
    <w:rsid w:val="00BA26CF"/>
    <w:rsid w:val="00BA2C76"/>
    <w:rsid w:val="00BA4B7A"/>
    <w:rsid w:val="00BA4BF3"/>
    <w:rsid w:val="00BA5A92"/>
    <w:rsid w:val="00BA613A"/>
    <w:rsid w:val="00BA6169"/>
    <w:rsid w:val="00BA7904"/>
    <w:rsid w:val="00BA7A4A"/>
    <w:rsid w:val="00BA7A5D"/>
    <w:rsid w:val="00BB02DF"/>
    <w:rsid w:val="00BB0F4C"/>
    <w:rsid w:val="00BB34EA"/>
    <w:rsid w:val="00BB5F8D"/>
    <w:rsid w:val="00BB6338"/>
    <w:rsid w:val="00BC0BC0"/>
    <w:rsid w:val="00BC1966"/>
    <w:rsid w:val="00BC2A10"/>
    <w:rsid w:val="00BC47E4"/>
    <w:rsid w:val="00BC525F"/>
    <w:rsid w:val="00BC61F0"/>
    <w:rsid w:val="00BC78FE"/>
    <w:rsid w:val="00BC79A8"/>
    <w:rsid w:val="00BD063E"/>
    <w:rsid w:val="00BD0A59"/>
    <w:rsid w:val="00BE17EF"/>
    <w:rsid w:val="00BE2DC9"/>
    <w:rsid w:val="00BE4061"/>
    <w:rsid w:val="00BE63A8"/>
    <w:rsid w:val="00BE6AAC"/>
    <w:rsid w:val="00BE6B7B"/>
    <w:rsid w:val="00BF0235"/>
    <w:rsid w:val="00BF0D9C"/>
    <w:rsid w:val="00BF1728"/>
    <w:rsid w:val="00BF1E15"/>
    <w:rsid w:val="00BF240C"/>
    <w:rsid w:val="00BF3E9B"/>
    <w:rsid w:val="00BF54F2"/>
    <w:rsid w:val="00C01533"/>
    <w:rsid w:val="00C01548"/>
    <w:rsid w:val="00C0232A"/>
    <w:rsid w:val="00C030D0"/>
    <w:rsid w:val="00C03B26"/>
    <w:rsid w:val="00C04BE5"/>
    <w:rsid w:val="00C04CD6"/>
    <w:rsid w:val="00C061E0"/>
    <w:rsid w:val="00C066A7"/>
    <w:rsid w:val="00C06F23"/>
    <w:rsid w:val="00C10F30"/>
    <w:rsid w:val="00C11326"/>
    <w:rsid w:val="00C129AD"/>
    <w:rsid w:val="00C17FB1"/>
    <w:rsid w:val="00C20002"/>
    <w:rsid w:val="00C20C01"/>
    <w:rsid w:val="00C21FFE"/>
    <w:rsid w:val="00C230CB"/>
    <w:rsid w:val="00C24C6E"/>
    <w:rsid w:val="00C251BE"/>
    <w:rsid w:val="00C25CFD"/>
    <w:rsid w:val="00C26B55"/>
    <w:rsid w:val="00C3131B"/>
    <w:rsid w:val="00C31E46"/>
    <w:rsid w:val="00C3379C"/>
    <w:rsid w:val="00C33EE7"/>
    <w:rsid w:val="00C34323"/>
    <w:rsid w:val="00C350EE"/>
    <w:rsid w:val="00C35383"/>
    <w:rsid w:val="00C3554D"/>
    <w:rsid w:val="00C36AF0"/>
    <w:rsid w:val="00C410BF"/>
    <w:rsid w:val="00C43B06"/>
    <w:rsid w:val="00C44975"/>
    <w:rsid w:val="00C45E24"/>
    <w:rsid w:val="00C460F4"/>
    <w:rsid w:val="00C46F2A"/>
    <w:rsid w:val="00C518CC"/>
    <w:rsid w:val="00C52C00"/>
    <w:rsid w:val="00C57674"/>
    <w:rsid w:val="00C60B66"/>
    <w:rsid w:val="00C60BB5"/>
    <w:rsid w:val="00C61AC7"/>
    <w:rsid w:val="00C631D4"/>
    <w:rsid w:val="00C6364B"/>
    <w:rsid w:val="00C63E76"/>
    <w:rsid w:val="00C6494F"/>
    <w:rsid w:val="00C6580D"/>
    <w:rsid w:val="00C660D3"/>
    <w:rsid w:val="00C6674E"/>
    <w:rsid w:val="00C66FBE"/>
    <w:rsid w:val="00C67143"/>
    <w:rsid w:val="00C7045D"/>
    <w:rsid w:val="00C71BAF"/>
    <w:rsid w:val="00C744B3"/>
    <w:rsid w:val="00C749DD"/>
    <w:rsid w:val="00C76467"/>
    <w:rsid w:val="00C77753"/>
    <w:rsid w:val="00C77D35"/>
    <w:rsid w:val="00C80145"/>
    <w:rsid w:val="00C80443"/>
    <w:rsid w:val="00C823BF"/>
    <w:rsid w:val="00C828D2"/>
    <w:rsid w:val="00C8294B"/>
    <w:rsid w:val="00C85CEA"/>
    <w:rsid w:val="00C869F7"/>
    <w:rsid w:val="00C871ED"/>
    <w:rsid w:val="00C8769F"/>
    <w:rsid w:val="00C87C0B"/>
    <w:rsid w:val="00C90E62"/>
    <w:rsid w:val="00C925FA"/>
    <w:rsid w:val="00C962CE"/>
    <w:rsid w:val="00C977B3"/>
    <w:rsid w:val="00C97986"/>
    <w:rsid w:val="00CA0A80"/>
    <w:rsid w:val="00CA2224"/>
    <w:rsid w:val="00CA50DA"/>
    <w:rsid w:val="00CA5E61"/>
    <w:rsid w:val="00CA7EDA"/>
    <w:rsid w:val="00CB0293"/>
    <w:rsid w:val="00CB0671"/>
    <w:rsid w:val="00CB3C88"/>
    <w:rsid w:val="00CB471B"/>
    <w:rsid w:val="00CC0579"/>
    <w:rsid w:val="00CC074A"/>
    <w:rsid w:val="00CC1ABB"/>
    <w:rsid w:val="00CC1BCB"/>
    <w:rsid w:val="00CC2671"/>
    <w:rsid w:val="00CC2C8D"/>
    <w:rsid w:val="00CC30E6"/>
    <w:rsid w:val="00CC76F8"/>
    <w:rsid w:val="00CD027D"/>
    <w:rsid w:val="00CD1F96"/>
    <w:rsid w:val="00CD2161"/>
    <w:rsid w:val="00CD22CF"/>
    <w:rsid w:val="00CD4BCD"/>
    <w:rsid w:val="00CD54D6"/>
    <w:rsid w:val="00CD58E8"/>
    <w:rsid w:val="00CD6335"/>
    <w:rsid w:val="00CD6815"/>
    <w:rsid w:val="00CE09DE"/>
    <w:rsid w:val="00CE0D3A"/>
    <w:rsid w:val="00CE0D76"/>
    <w:rsid w:val="00CE10CE"/>
    <w:rsid w:val="00CE226A"/>
    <w:rsid w:val="00CE3C6D"/>
    <w:rsid w:val="00CE3FB8"/>
    <w:rsid w:val="00CE4F62"/>
    <w:rsid w:val="00CE568E"/>
    <w:rsid w:val="00CF285C"/>
    <w:rsid w:val="00CF3494"/>
    <w:rsid w:val="00CF3F72"/>
    <w:rsid w:val="00CF55BE"/>
    <w:rsid w:val="00CF6138"/>
    <w:rsid w:val="00CF664A"/>
    <w:rsid w:val="00CF6A37"/>
    <w:rsid w:val="00CF6F9E"/>
    <w:rsid w:val="00D0044E"/>
    <w:rsid w:val="00D01F1C"/>
    <w:rsid w:val="00D02D1E"/>
    <w:rsid w:val="00D03520"/>
    <w:rsid w:val="00D064AA"/>
    <w:rsid w:val="00D07386"/>
    <w:rsid w:val="00D10624"/>
    <w:rsid w:val="00D124AB"/>
    <w:rsid w:val="00D13620"/>
    <w:rsid w:val="00D1445B"/>
    <w:rsid w:val="00D14BDA"/>
    <w:rsid w:val="00D1526A"/>
    <w:rsid w:val="00D15326"/>
    <w:rsid w:val="00D21824"/>
    <w:rsid w:val="00D21F3B"/>
    <w:rsid w:val="00D22C44"/>
    <w:rsid w:val="00D246FA"/>
    <w:rsid w:val="00D250AB"/>
    <w:rsid w:val="00D252C2"/>
    <w:rsid w:val="00D25E75"/>
    <w:rsid w:val="00D26B1F"/>
    <w:rsid w:val="00D26FE4"/>
    <w:rsid w:val="00D2799C"/>
    <w:rsid w:val="00D300D2"/>
    <w:rsid w:val="00D305E2"/>
    <w:rsid w:val="00D308F0"/>
    <w:rsid w:val="00D35664"/>
    <w:rsid w:val="00D35B30"/>
    <w:rsid w:val="00D37DC7"/>
    <w:rsid w:val="00D412E6"/>
    <w:rsid w:val="00D4544F"/>
    <w:rsid w:val="00D4630A"/>
    <w:rsid w:val="00D47327"/>
    <w:rsid w:val="00D4752B"/>
    <w:rsid w:val="00D509A3"/>
    <w:rsid w:val="00D51CB6"/>
    <w:rsid w:val="00D5286B"/>
    <w:rsid w:val="00D534B3"/>
    <w:rsid w:val="00D537E7"/>
    <w:rsid w:val="00D551B5"/>
    <w:rsid w:val="00D5524B"/>
    <w:rsid w:val="00D56555"/>
    <w:rsid w:val="00D5751F"/>
    <w:rsid w:val="00D62E6F"/>
    <w:rsid w:val="00D64987"/>
    <w:rsid w:val="00D655A5"/>
    <w:rsid w:val="00D65DD4"/>
    <w:rsid w:val="00D675D8"/>
    <w:rsid w:val="00D70D4F"/>
    <w:rsid w:val="00D70E79"/>
    <w:rsid w:val="00D72C7B"/>
    <w:rsid w:val="00D7347A"/>
    <w:rsid w:val="00D753ED"/>
    <w:rsid w:val="00D75DD9"/>
    <w:rsid w:val="00D82A56"/>
    <w:rsid w:val="00D8418E"/>
    <w:rsid w:val="00D84393"/>
    <w:rsid w:val="00D84444"/>
    <w:rsid w:val="00D84B97"/>
    <w:rsid w:val="00D85037"/>
    <w:rsid w:val="00D8531B"/>
    <w:rsid w:val="00D85B19"/>
    <w:rsid w:val="00D86D98"/>
    <w:rsid w:val="00D86FF3"/>
    <w:rsid w:val="00D8724C"/>
    <w:rsid w:val="00D87E07"/>
    <w:rsid w:val="00D87F2D"/>
    <w:rsid w:val="00D91E59"/>
    <w:rsid w:val="00D9255C"/>
    <w:rsid w:val="00D9310A"/>
    <w:rsid w:val="00D94D87"/>
    <w:rsid w:val="00DA0356"/>
    <w:rsid w:val="00DA25CB"/>
    <w:rsid w:val="00DA368D"/>
    <w:rsid w:val="00DA40FC"/>
    <w:rsid w:val="00DA4D6A"/>
    <w:rsid w:val="00DA710D"/>
    <w:rsid w:val="00DB2255"/>
    <w:rsid w:val="00DB288A"/>
    <w:rsid w:val="00DB30DF"/>
    <w:rsid w:val="00DB3448"/>
    <w:rsid w:val="00DB69E4"/>
    <w:rsid w:val="00DB6DAD"/>
    <w:rsid w:val="00DC03D0"/>
    <w:rsid w:val="00DC1733"/>
    <w:rsid w:val="00DC29A8"/>
    <w:rsid w:val="00DC45B5"/>
    <w:rsid w:val="00DC4BE0"/>
    <w:rsid w:val="00DC6372"/>
    <w:rsid w:val="00DC7EA9"/>
    <w:rsid w:val="00DD391D"/>
    <w:rsid w:val="00DD414A"/>
    <w:rsid w:val="00DD4279"/>
    <w:rsid w:val="00DD4811"/>
    <w:rsid w:val="00DD5892"/>
    <w:rsid w:val="00DD60C3"/>
    <w:rsid w:val="00DE0A44"/>
    <w:rsid w:val="00DE0BD4"/>
    <w:rsid w:val="00DE0E13"/>
    <w:rsid w:val="00DE3FA8"/>
    <w:rsid w:val="00DE5CE3"/>
    <w:rsid w:val="00DE7496"/>
    <w:rsid w:val="00DE77B0"/>
    <w:rsid w:val="00DE7C34"/>
    <w:rsid w:val="00DE7E22"/>
    <w:rsid w:val="00DF2B51"/>
    <w:rsid w:val="00DF2E5A"/>
    <w:rsid w:val="00DF33DF"/>
    <w:rsid w:val="00DF34DC"/>
    <w:rsid w:val="00DF4349"/>
    <w:rsid w:val="00DF4439"/>
    <w:rsid w:val="00DF51C4"/>
    <w:rsid w:val="00DF5742"/>
    <w:rsid w:val="00DF7E09"/>
    <w:rsid w:val="00E008CC"/>
    <w:rsid w:val="00E00BB3"/>
    <w:rsid w:val="00E00E95"/>
    <w:rsid w:val="00E029B6"/>
    <w:rsid w:val="00E03F33"/>
    <w:rsid w:val="00E11435"/>
    <w:rsid w:val="00E12EDB"/>
    <w:rsid w:val="00E13D5F"/>
    <w:rsid w:val="00E14D83"/>
    <w:rsid w:val="00E1711B"/>
    <w:rsid w:val="00E224AD"/>
    <w:rsid w:val="00E2265C"/>
    <w:rsid w:val="00E25281"/>
    <w:rsid w:val="00E256A6"/>
    <w:rsid w:val="00E26FA6"/>
    <w:rsid w:val="00E274EA"/>
    <w:rsid w:val="00E36F05"/>
    <w:rsid w:val="00E370EC"/>
    <w:rsid w:val="00E412FC"/>
    <w:rsid w:val="00E41457"/>
    <w:rsid w:val="00E41C50"/>
    <w:rsid w:val="00E431F4"/>
    <w:rsid w:val="00E43EB7"/>
    <w:rsid w:val="00E45209"/>
    <w:rsid w:val="00E458E7"/>
    <w:rsid w:val="00E5151F"/>
    <w:rsid w:val="00E51C45"/>
    <w:rsid w:val="00E54FA8"/>
    <w:rsid w:val="00E562BC"/>
    <w:rsid w:val="00E56735"/>
    <w:rsid w:val="00E57B73"/>
    <w:rsid w:val="00E57E6A"/>
    <w:rsid w:val="00E60C12"/>
    <w:rsid w:val="00E613DC"/>
    <w:rsid w:val="00E61973"/>
    <w:rsid w:val="00E64A58"/>
    <w:rsid w:val="00E66551"/>
    <w:rsid w:val="00E67ACD"/>
    <w:rsid w:val="00E7122F"/>
    <w:rsid w:val="00E715AD"/>
    <w:rsid w:val="00E71F73"/>
    <w:rsid w:val="00E7398B"/>
    <w:rsid w:val="00E76006"/>
    <w:rsid w:val="00E76A70"/>
    <w:rsid w:val="00E76D2B"/>
    <w:rsid w:val="00E820B8"/>
    <w:rsid w:val="00E834DD"/>
    <w:rsid w:val="00E8434B"/>
    <w:rsid w:val="00E858E3"/>
    <w:rsid w:val="00E85DE5"/>
    <w:rsid w:val="00E87590"/>
    <w:rsid w:val="00E87708"/>
    <w:rsid w:val="00E87F1A"/>
    <w:rsid w:val="00E92F82"/>
    <w:rsid w:val="00E93729"/>
    <w:rsid w:val="00E93A2B"/>
    <w:rsid w:val="00E94D31"/>
    <w:rsid w:val="00E9726E"/>
    <w:rsid w:val="00EA09FE"/>
    <w:rsid w:val="00EA0AC9"/>
    <w:rsid w:val="00EA13EA"/>
    <w:rsid w:val="00EA18B9"/>
    <w:rsid w:val="00EA2004"/>
    <w:rsid w:val="00EA6914"/>
    <w:rsid w:val="00EB05E3"/>
    <w:rsid w:val="00EB1B4D"/>
    <w:rsid w:val="00EB2040"/>
    <w:rsid w:val="00EB387E"/>
    <w:rsid w:val="00EB4A55"/>
    <w:rsid w:val="00EB5B93"/>
    <w:rsid w:val="00EB7026"/>
    <w:rsid w:val="00EB75F7"/>
    <w:rsid w:val="00EC2539"/>
    <w:rsid w:val="00EC2625"/>
    <w:rsid w:val="00EC2667"/>
    <w:rsid w:val="00EC37AE"/>
    <w:rsid w:val="00EC483C"/>
    <w:rsid w:val="00EC54ED"/>
    <w:rsid w:val="00EC7012"/>
    <w:rsid w:val="00EC730E"/>
    <w:rsid w:val="00ED015E"/>
    <w:rsid w:val="00ED2D1A"/>
    <w:rsid w:val="00ED3CE1"/>
    <w:rsid w:val="00ED3CF3"/>
    <w:rsid w:val="00ED4D05"/>
    <w:rsid w:val="00EE1030"/>
    <w:rsid w:val="00EE1BA1"/>
    <w:rsid w:val="00EE2058"/>
    <w:rsid w:val="00EE2E74"/>
    <w:rsid w:val="00EE3054"/>
    <w:rsid w:val="00EE3CE8"/>
    <w:rsid w:val="00EE47D4"/>
    <w:rsid w:val="00EE662F"/>
    <w:rsid w:val="00EE7EAC"/>
    <w:rsid w:val="00EE7FC2"/>
    <w:rsid w:val="00EF069F"/>
    <w:rsid w:val="00EF0FBD"/>
    <w:rsid w:val="00EF3002"/>
    <w:rsid w:val="00EF5F26"/>
    <w:rsid w:val="00EF6B3A"/>
    <w:rsid w:val="00F00955"/>
    <w:rsid w:val="00F029FA"/>
    <w:rsid w:val="00F03E93"/>
    <w:rsid w:val="00F0497B"/>
    <w:rsid w:val="00F060E1"/>
    <w:rsid w:val="00F10D5D"/>
    <w:rsid w:val="00F12CFB"/>
    <w:rsid w:val="00F14FCD"/>
    <w:rsid w:val="00F151E6"/>
    <w:rsid w:val="00F171AC"/>
    <w:rsid w:val="00F20B6D"/>
    <w:rsid w:val="00F21BE9"/>
    <w:rsid w:val="00F21C9A"/>
    <w:rsid w:val="00F24AC7"/>
    <w:rsid w:val="00F24BD4"/>
    <w:rsid w:val="00F25B20"/>
    <w:rsid w:val="00F26289"/>
    <w:rsid w:val="00F267EF"/>
    <w:rsid w:val="00F305E1"/>
    <w:rsid w:val="00F31BBC"/>
    <w:rsid w:val="00F32194"/>
    <w:rsid w:val="00F33F0A"/>
    <w:rsid w:val="00F3706C"/>
    <w:rsid w:val="00F370D0"/>
    <w:rsid w:val="00F376B9"/>
    <w:rsid w:val="00F439DB"/>
    <w:rsid w:val="00F43E17"/>
    <w:rsid w:val="00F45696"/>
    <w:rsid w:val="00F458D1"/>
    <w:rsid w:val="00F45B2F"/>
    <w:rsid w:val="00F46820"/>
    <w:rsid w:val="00F47094"/>
    <w:rsid w:val="00F51477"/>
    <w:rsid w:val="00F53AE6"/>
    <w:rsid w:val="00F5551C"/>
    <w:rsid w:val="00F578C0"/>
    <w:rsid w:val="00F61794"/>
    <w:rsid w:val="00F61B07"/>
    <w:rsid w:val="00F65609"/>
    <w:rsid w:val="00F70AD0"/>
    <w:rsid w:val="00F727D9"/>
    <w:rsid w:val="00F73C89"/>
    <w:rsid w:val="00F744A6"/>
    <w:rsid w:val="00F75206"/>
    <w:rsid w:val="00F76D26"/>
    <w:rsid w:val="00F77412"/>
    <w:rsid w:val="00F80E8A"/>
    <w:rsid w:val="00F81F96"/>
    <w:rsid w:val="00F82BC4"/>
    <w:rsid w:val="00F83A87"/>
    <w:rsid w:val="00F848AA"/>
    <w:rsid w:val="00F90047"/>
    <w:rsid w:val="00F914A7"/>
    <w:rsid w:val="00F92693"/>
    <w:rsid w:val="00F931C7"/>
    <w:rsid w:val="00F93DDB"/>
    <w:rsid w:val="00F96209"/>
    <w:rsid w:val="00F9708B"/>
    <w:rsid w:val="00FA0A65"/>
    <w:rsid w:val="00FA0B06"/>
    <w:rsid w:val="00FA0DF7"/>
    <w:rsid w:val="00FA1791"/>
    <w:rsid w:val="00FA3CE9"/>
    <w:rsid w:val="00FA3DFB"/>
    <w:rsid w:val="00FA441F"/>
    <w:rsid w:val="00FA69F8"/>
    <w:rsid w:val="00FA6CE6"/>
    <w:rsid w:val="00FB1532"/>
    <w:rsid w:val="00FB22ED"/>
    <w:rsid w:val="00FB2A19"/>
    <w:rsid w:val="00FB317E"/>
    <w:rsid w:val="00FB31A5"/>
    <w:rsid w:val="00FB3A5E"/>
    <w:rsid w:val="00FB6466"/>
    <w:rsid w:val="00FB678F"/>
    <w:rsid w:val="00FB6AA6"/>
    <w:rsid w:val="00FB7DFF"/>
    <w:rsid w:val="00FC0F24"/>
    <w:rsid w:val="00FC1307"/>
    <w:rsid w:val="00FC1D0D"/>
    <w:rsid w:val="00FC2489"/>
    <w:rsid w:val="00FC5657"/>
    <w:rsid w:val="00FC5F55"/>
    <w:rsid w:val="00FC7F94"/>
    <w:rsid w:val="00FC7FF5"/>
    <w:rsid w:val="00FD0495"/>
    <w:rsid w:val="00FD1C4B"/>
    <w:rsid w:val="00FD54CD"/>
    <w:rsid w:val="00FD5FCC"/>
    <w:rsid w:val="00FE08A1"/>
    <w:rsid w:val="00FE1391"/>
    <w:rsid w:val="00FE2591"/>
    <w:rsid w:val="00FE2FD3"/>
    <w:rsid w:val="00FE34DD"/>
    <w:rsid w:val="00FE45D1"/>
    <w:rsid w:val="00FE4978"/>
    <w:rsid w:val="00FE4B15"/>
    <w:rsid w:val="00FE4F50"/>
    <w:rsid w:val="00FE5B91"/>
    <w:rsid w:val="00FE5CC4"/>
    <w:rsid w:val="00FE71CC"/>
    <w:rsid w:val="00FE7DB8"/>
    <w:rsid w:val="00FF0C74"/>
    <w:rsid w:val="00FF1517"/>
    <w:rsid w:val="00FF2AF1"/>
    <w:rsid w:val="00FF2D39"/>
    <w:rsid w:val="00FF4E31"/>
    <w:rsid w:val="00FF51F5"/>
    <w:rsid w:val="00FF59A5"/>
    <w:rsid w:val="00FF5F6E"/>
    <w:rsid w:val="00FF60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725D"/>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1"/>
    <w:basedOn w:val="a"/>
    <w:qFormat/>
    <w:rsid w:val="00146116"/>
  </w:style>
  <w:style w:type="paragraph" w:styleId="a3">
    <w:name w:val="Normal (Web)"/>
    <w:basedOn w:val="a"/>
    <w:uiPriority w:val="99"/>
    <w:semiHidden/>
    <w:unhideWhenUsed/>
    <w:rsid w:val="0010103D"/>
    <w:pPr>
      <w:spacing w:before="100" w:beforeAutospacing="1" w:after="100" w:afterAutospacing="1" w:line="240" w:lineRule="auto"/>
    </w:pPr>
    <w:rPr>
      <w:rFonts w:eastAsia="Times New Roman" w:cs="Times New Roman"/>
      <w:sz w:val="24"/>
      <w:szCs w:val="24"/>
      <w:lang w:eastAsia="ru-RU"/>
    </w:rPr>
  </w:style>
  <w:style w:type="paragraph" w:styleId="a4">
    <w:name w:val="Balloon Text"/>
    <w:basedOn w:val="a"/>
    <w:link w:val="a5"/>
    <w:uiPriority w:val="99"/>
    <w:semiHidden/>
    <w:unhideWhenUsed/>
    <w:rsid w:val="00294E1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94E1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725D"/>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1"/>
    <w:basedOn w:val="a"/>
    <w:qFormat/>
    <w:rsid w:val="00146116"/>
  </w:style>
  <w:style w:type="paragraph" w:styleId="a3">
    <w:name w:val="Normal (Web)"/>
    <w:basedOn w:val="a"/>
    <w:uiPriority w:val="99"/>
    <w:semiHidden/>
    <w:unhideWhenUsed/>
    <w:rsid w:val="0010103D"/>
    <w:pPr>
      <w:spacing w:before="100" w:beforeAutospacing="1" w:after="100" w:afterAutospacing="1" w:line="240" w:lineRule="auto"/>
    </w:pPr>
    <w:rPr>
      <w:rFonts w:eastAsia="Times New Roman" w:cs="Times New Roman"/>
      <w:sz w:val="24"/>
      <w:szCs w:val="24"/>
      <w:lang w:eastAsia="ru-RU"/>
    </w:rPr>
  </w:style>
  <w:style w:type="paragraph" w:styleId="a4">
    <w:name w:val="Balloon Text"/>
    <w:basedOn w:val="a"/>
    <w:link w:val="a5"/>
    <w:uiPriority w:val="99"/>
    <w:semiHidden/>
    <w:unhideWhenUsed/>
    <w:rsid w:val="00294E1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94E1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602</TotalTime>
  <Pages>6</Pages>
  <Words>2141</Words>
  <Characters>12210</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Счетная палата по Новгородской области</Company>
  <LinksUpToDate>false</LinksUpToDate>
  <CharactersWithSpaces>14323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sp_421c</dc:creator>
  <cp:keywords/>
  <dc:description/>
  <cp:lastModifiedBy>sp_421c</cp:lastModifiedBy>
  <cp:revision>8</cp:revision>
  <cp:lastPrinted>2013-06-11T12:08:00Z</cp:lastPrinted>
  <dcterms:created xsi:type="dcterms:W3CDTF">2013-06-10T08:39:00Z</dcterms:created>
  <dcterms:modified xsi:type="dcterms:W3CDTF">2013-06-13T05:26:00Z</dcterms:modified>
</cp:coreProperties>
</file>